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E" w:rsidRPr="00DE1DFA" w:rsidRDefault="008F4BCE">
      <w:pPr>
        <w:widowControl w:val="0"/>
        <w:tabs>
          <w:tab w:val="left" w:pos="204"/>
        </w:tabs>
        <w:jc w:val="center"/>
        <w:rPr>
          <w:rFonts w:ascii="Arial Black" w:hAnsi="Arial Black" w:cs="Arial Black"/>
          <w:b/>
          <w:bCs/>
          <w:snapToGrid w:val="0"/>
          <w:sz w:val="24"/>
          <w:szCs w:val="24"/>
        </w:rPr>
      </w:pPr>
      <w:r w:rsidRPr="00DE1DFA">
        <w:rPr>
          <w:rFonts w:ascii="Arial Black" w:hAnsi="Arial Black" w:cs="Arial Black"/>
          <w:snapToGrid w:val="0"/>
          <w:sz w:val="24"/>
          <w:szCs w:val="24"/>
        </w:rPr>
        <w:t xml:space="preserve">SAFETY DATA </w:t>
      </w:r>
      <w:r w:rsidRPr="00DE1DFA">
        <w:rPr>
          <w:rFonts w:ascii="Arial Black" w:hAnsi="Arial Black" w:cs="Arial Black"/>
          <w:b/>
          <w:bCs/>
          <w:snapToGrid w:val="0"/>
          <w:sz w:val="24"/>
          <w:szCs w:val="24"/>
        </w:rPr>
        <w:t>SHEET</w:t>
      </w:r>
    </w:p>
    <w:p w:rsidR="008F4BCE" w:rsidRPr="00DE1DFA" w:rsidRDefault="008F4BCE">
      <w:pPr>
        <w:widowControl w:val="0"/>
        <w:tabs>
          <w:tab w:val="left" w:pos="6633"/>
        </w:tabs>
        <w:rPr>
          <w:b/>
          <w:bCs/>
          <w:snapToGrid w:val="0"/>
          <w:sz w:val="24"/>
          <w:szCs w:val="24"/>
          <w:u w:val="single"/>
        </w:rPr>
      </w:pPr>
    </w:p>
    <w:p w:rsidR="008F4BCE" w:rsidRPr="00DE1DFA" w:rsidRDefault="008F4BCE">
      <w:pPr>
        <w:pStyle w:val="Heading2"/>
        <w:pBdr>
          <w:top w:val="none" w:sz="0" w:space="0" w:color="auto"/>
          <w:left w:val="none" w:sz="0" w:space="0" w:color="auto"/>
          <w:bottom w:val="none" w:sz="0" w:space="0" w:color="auto"/>
          <w:right w:val="none" w:sz="0" w:space="0" w:color="auto"/>
        </w:pBdr>
        <w:rPr>
          <w:u w:val="single"/>
        </w:rPr>
      </w:pPr>
      <w:proofErr w:type="gramStart"/>
      <w:r w:rsidRPr="00DE1DFA">
        <w:rPr>
          <w:u w:val="single"/>
        </w:rPr>
        <w:t xml:space="preserve">SECTION </w:t>
      </w:r>
      <w:r w:rsidR="00DA14D5" w:rsidRPr="00DE1DFA">
        <w:rPr>
          <w:u w:val="single"/>
        </w:rPr>
        <w:t>1.</w:t>
      </w:r>
      <w:proofErr w:type="gramEnd"/>
      <w:r w:rsidR="00DA14D5" w:rsidRPr="00DE1DFA">
        <w:rPr>
          <w:u w:val="single"/>
        </w:rPr>
        <w:t xml:space="preserve"> PRODUCT AND COMPANY</w:t>
      </w:r>
      <w:r w:rsidRPr="00DE1DFA">
        <w:rPr>
          <w:u w:val="single"/>
        </w:rPr>
        <w:t xml:space="preserve"> IDENTIFICATION</w:t>
      </w:r>
    </w:p>
    <w:p w:rsidR="008F4BCE" w:rsidRPr="00DE1DFA" w:rsidRDefault="008F4BCE">
      <w:pPr>
        <w:rPr>
          <w:sz w:val="24"/>
          <w:szCs w:val="24"/>
        </w:rPr>
      </w:pPr>
    </w:p>
    <w:p w:rsidR="00DA14D5" w:rsidRPr="00DE1DFA" w:rsidRDefault="00DA14D5" w:rsidP="00DA14D5">
      <w:pPr>
        <w:widowControl w:val="0"/>
        <w:tabs>
          <w:tab w:val="left" w:pos="204"/>
        </w:tabs>
        <w:rPr>
          <w:snapToGrid w:val="0"/>
          <w:sz w:val="24"/>
          <w:szCs w:val="24"/>
        </w:rPr>
      </w:pPr>
      <w:r w:rsidRPr="00DE1DFA">
        <w:rPr>
          <w:snapToGrid w:val="0"/>
          <w:sz w:val="24"/>
          <w:szCs w:val="24"/>
        </w:rPr>
        <w:t>MANUFACTURER: TRANSENE COMPANY, INC.</w:t>
      </w:r>
    </w:p>
    <w:p w:rsidR="00DA14D5" w:rsidRPr="00DE1DFA" w:rsidRDefault="00DA14D5" w:rsidP="00DA14D5">
      <w:pPr>
        <w:pStyle w:val="Heading1"/>
        <w:jc w:val="left"/>
      </w:pPr>
      <w:r w:rsidRPr="00DE1DFA">
        <w:t xml:space="preserve">ADDRESS: </w:t>
      </w:r>
      <w:smartTag w:uri="urn:schemas-microsoft-com:office:smarttags" w:element="place">
        <w:smartTag w:uri="urn:schemas-microsoft-com:office:smarttags" w:element="PlaceName">
          <w:r w:rsidRPr="00DE1DFA">
            <w:t>DANVERS</w:t>
          </w:r>
        </w:smartTag>
        <w:r w:rsidRPr="00DE1DFA">
          <w:t xml:space="preserve"> </w:t>
        </w:r>
        <w:smartTag w:uri="urn:schemas-microsoft-com:office:smarttags" w:element="PlaceType">
          <w:r w:rsidRPr="00DE1DFA">
            <w:t>INDUSTRIAL PARK</w:t>
          </w:r>
        </w:smartTag>
      </w:smartTag>
    </w:p>
    <w:p w:rsidR="00DA14D5" w:rsidRPr="00DE1DFA" w:rsidRDefault="00DA14D5" w:rsidP="00DA14D5">
      <w:pPr>
        <w:pStyle w:val="Heading1"/>
        <w:jc w:val="left"/>
      </w:pPr>
      <w:smartTag w:uri="urn:schemas-microsoft-com:office:smarttags" w:element="address">
        <w:smartTag w:uri="urn:schemas-microsoft-com:office:smarttags" w:element="Street">
          <w:r w:rsidRPr="00DE1DFA">
            <w:t>10 ELECTRONICS AVENUE</w:t>
          </w:r>
        </w:smartTag>
        <w:r w:rsidRPr="00DE1DFA">
          <w:t xml:space="preserve"> </w:t>
        </w:r>
        <w:smartTag w:uri="urn:schemas-microsoft-com:office:smarttags" w:element="City">
          <w:r w:rsidRPr="00DE1DFA">
            <w:t>DANVERS</w:t>
          </w:r>
        </w:smartTag>
        <w:r w:rsidRPr="00DE1DFA">
          <w:t xml:space="preserve">, </w:t>
        </w:r>
        <w:smartTag w:uri="urn:schemas-microsoft-com:office:smarttags" w:element="State">
          <w:r w:rsidRPr="00DE1DFA">
            <w:t>MA</w:t>
          </w:r>
        </w:smartTag>
        <w:r w:rsidRPr="00DE1DFA">
          <w:t xml:space="preserve"> </w:t>
        </w:r>
        <w:smartTag w:uri="urn:schemas-microsoft-com:office:smarttags" w:element="PostalCode">
          <w:r w:rsidRPr="00DE1DFA">
            <w:t>01923</w:t>
          </w:r>
        </w:smartTag>
      </w:smartTag>
    </w:p>
    <w:p w:rsidR="00DA14D5" w:rsidRPr="00DE1DFA" w:rsidRDefault="00DA14D5" w:rsidP="00DA14D5">
      <w:pPr>
        <w:pStyle w:val="Heading1"/>
        <w:jc w:val="left"/>
      </w:pPr>
      <w:r w:rsidRPr="00DE1DFA">
        <w:t>TEL: (978) 777-7860 FAX: (978)-739-5640</w:t>
      </w:r>
    </w:p>
    <w:p w:rsidR="00DA14D5" w:rsidRPr="00DE1DFA" w:rsidRDefault="00DA14D5" w:rsidP="00DA14D5">
      <w:pPr>
        <w:pStyle w:val="Heading1"/>
        <w:jc w:val="left"/>
      </w:pPr>
      <w:r w:rsidRPr="00DE1DFA">
        <w:t>WWW.TRANSENE.COM</w:t>
      </w:r>
    </w:p>
    <w:p w:rsidR="00DA14D5" w:rsidRPr="00DE1DFA" w:rsidRDefault="00DA14D5" w:rsidP="00DA14D5">
      <w:pPr>
        <w:pStyle w:val="Heading4"/>
        <w:spacing w:line="240" w:lineRule="auto"/>
        <w:rPr>
          <w:b/>
          <w:bCs/>
        </w:rPr>
      </w:pPr>
      <w:proofErr w:type="gramStart"/>
      <w:r w:rsidRPr="00DE1DFA">
        <w:t>EMERGENCY NO.</w:t>
      </w:r>
      <w:proofErr w:type="gramEnd"/>
      <w:r w:rsidRPr="00DE1DFA">
        <w:t xml:space="preserve"> 1-800-424-9300 CHEMTREC   </w:t>
      </w:r>
    </w:p>
    <w:p w:rsidR="00DA14D5" w:rsidRPr="00DE1DFA" w:rsidRDefault="00DA14D5">
      <w:pPr>
        <w:rPr>
          <w:rFonts w:hint="eastAsia"/>
          <w:sz w:val="24"/>
          <w:szCs w:val="24"/>
          <w:lang w:eastAsia="zh-TW"/>
        </w:rPr>
      </w:pPr>
    </w:p>
    <w:tbl>
      <w:tblPr>
        <w:tblW w:w="14226" w:type="dxa"/>
        <w:tblInd w:w="-5" w:type="dxa"/>
        <w:tblLayout w:type="fixed"/>
        <w:tblCellMar>
          <w:left w:w="85" w:type="dxa"/>
          <w:right w:w="85" w:type="dxa"/>
        </w:tblCellMar>
        <w:tblLook w:val="0000" w:firstRow="0" w:lastRow="0" w:firstColumn="0" w:lastColumn="0" w:noHBand="0" w:noVBand="0"/>
      </w:tblPr>
      <w:tblGrid>
        <w:gridCol w:w="8910"/>
        <w:gridCol w:w="808"/>
        <w:gridCol w:w="190"/>
        <w:gridCol w:w="77"/>
        <w:gridCol w:w="4241"/>
      </w:tblGrid>
      <w:tr w:rsidR="008F4BCE" w:rsidRPr="00DE1DFA">
        <w:tblPrEx>
          <w:tblCellMar>
            <w:top w:w="0" w:type="dxa"/>
            <w:bottom w:w="0" w:type="dxa"/>
          </w:tblCellMar>
        </w:tblPrEx>
        <w:trPr>
          <w:gridAfter w:val="1"/>
          <w:wAfter w:w="4241" w:type="dxa"/>
        </w:trPr>
        <w:tc>
          <w:tcPr>
            <w:tcW w:w="9985" w:type="dxa"/>
            <w:gridSpan w:val="4"/>
            <w:tcBorders>
              <w:top w:val="nil"/>
              <w:left w:val="nil"/>
              <w:bottom w:val="nil"/>
              <w:right w:val="nil"/>
            </w:tcBorders>
          </w:tcPr>
          <w:p w:rsidR="008F4BCE" w:rsidRPr="00DE1DFA" w:rsidRDefault="008F4BCE">
            <w:pPr>
              <w:widowControl w:val="0"/>
              <w:tabs>
                <w:tab w:val="left" w:pos="1944"/>
              </w:tabs>
              <w:ind w:left="1944" w:hanging="1944"/>
              <w:rPr>
                <w:b/>
                <w:bCs/>
                <w:snapToGrid w:val="0"/>
                <w:sz w:val="24"/>
                <w:szCs w:val="24"/>
              </w:rPr>
            </w:pPr>
            <w:r w:rsidRPr="00DE1DFA">
              <w:rPr>
                <w:snapToGrid w:val="0"/>
                <w:sz w:val="24"/>
                <w:szCs w:val="24"/>
              </w:rPr>
              <w:t>MATERIAL NAME:</w:t>
            </w:r>
            <w:r w:rsidR="00FC7A8E">
              <w:rPr>
                <w:b/>
                <w:bCs/>
                <w:snapToGrid w:val="0"/>
                <w:sz w:val="24"/>
                <w:szCs w:val="24"/>
              </w:rPr>
              <w:t xml:space="preserve"> SULFAMATE NICKEL SN-10</w:t>
            </w:r>
          </w:p>
          <w:p w:rsidR="008F4BCE" w:rsidRPr="00DE1DFA" w:rsidRDefault="008F4BCE" w:rsidP="00464CF9">
            <w:pPr>
              <w:widowControl w:val="0"/>
              <w:tabs>
                <w:tab w:val="left" w:pos="1944"/>
              </w:tabs>
              <w:ind w:left="1944" w:hanging="1944"/>
              <w:rPr>
                <w:snapToGrid w:val="0"/>
                <w:sz w:val="24"/>
                <w:szCs w:val="24"/>
              </w:rPr>
            </w:pPr>
            <w:r w:rsidRPr="00DE1DFA">
              <w:rPr>
                <w:b/>
                <w:bCs/>
                <w:snapToGrid w:val="0"/>
                <w:sz w:val="24"/>
                <w:szCs w:val="24"/>
              </w:rPr>
              <w:t xml:space="preserve">                                    </w:t>
            </w:r>
            <w:r w:rsidRPr="00DE1DFA">
              <w:rPr>
                <w:snapToGrid w:val="0"/>
                <w:sz w:val="24"/>
                <w:szCs w:val="24"/>
              </w:rPr>
              <w:t>REVISED:</w:t>
            </w:r>
            <w:r w:rsidR="005E0760" w:rsidRPr="00DE1DFA">
              <w:rPr>
                <w:sz w:val="24"/>
                <w:szCs w:val="24"/>
              </w:rPr>
              <w:t xml:space="preserve"> </w:t>
            </w:r>
            <w:r w:rsidR="00723A43" w:rsidRPr="00723A43">
              <w:rPr>
                <w:sz w:val="24"/>
                <w:szCs w:val="24"/>
              </w:rPr>
              <w:t xml:space="preserve">August </w:t>
            </w:r>
            <w:r w:rsidR="00702206" w:rsidRPr="00702206">
              <w:rPr>
                <w:sz w:val="24"/>
                <w:szCs w:val="24"/>
              </w:rPr>
              <w:t>201</w:t>
            </w:r>
            <w:r w:rsidR="006E6E92">
              <w:rPr>
                <w:sz w:val="24"/>
                <w:szCs w:val="24"/>
              </w:rPr>
              <w:t>3</w:t>
            </w:r>
          </w:p>
          <w:p w:rsidR="003B5A6C" w:rsidRDefault="008F4BCE">
            <w:pPr>
              <w:pStyle w:val="Heading4"/>
              <w:tabs>
                <w:tab w:val="clear" w:pos="204"/>
                <w:tab w:val="left" w:pos="6247"/>
                <w:tab w:val="left" w:pos="7982"/>
              </w:tabs>
              <w:spacing w:line="240" w:lineRule="auto"/>
            </w:pPr>
            <w:r w:rsidRPr="00DE1DFA">
              <w:t xml:space="preserve">CHEMICAL FAMILY: </w:t>
            </w:r>
            <w:r w:rsidR="005B3BB6">
              <w:t>Nickel Salt Solution</w:t>
            </w:r>
          </w:p>
          <w:p w:rsidR="008F4BCE" w:rsidRPr="00DE1DFA" w:rsidRDefault="003B5A6C">
            <w:pPr>
              <w:pStyle w:val="Heading4"/>
              <w:tabs>
                <w:tab w:val="clear" w:pos="204"/>
                <w:tab w:val="left" w:pos="6247"/>
                <w:tab w:val="left" w:pos="7982"/>
              </w:tabs>
              <w:spacing w:line="240" w:lineRule="auto"/>
            </w:pPr>
            <w:r w:rsidRPr="003B5A6C">
              <w:t>Product Number: 110-0030001</w:t>
            </w:r>
            <w:r w:rsidR="008F4BCE" w:rsidRPr="00DE1DFA">
              <w:tab/>
            </w:r>
          </w:p>
        </w:tc>
      </w:tr>
      <w:tr w:rsidR="008F4BCE" w:rsidRPr="00DE1DFA">
        <w:tblPrEx>
          <w:tblCellMar>
            <w:top w:w="0" w:type="dxa"/>
            <w:bottom w:w="0" w:type="dxa"/>
          </w:tblCellMar>
        </w:tblPrEx>
        <w:tc>
          <w:tcPr>
            <w:tcW w:w="9718" w:type="dxa"/>
            <w:gridSpan w:val="2"/>
            <w:tcBorders>
              <w:top w:val="nil"/>
              <w:left w:val="nil"/>
              <w:bottom w:val="nil"/>
              <w:right w:val="nil"/>
            </w:tcBorders>
          </w:tcPr>
          <w:p w:rsidR="008F4BCE" w:rsidRPr="00DE1DFA" w:rsidRDefault="008F4BCE">
            <w:pPr>
              <w:pStyle w:val="Heading6"/>
              <w:tabs>
                <w:tab w:val="clear" w:pos="204"/>
              </w:tabs>
              <w:jc w:val="left"/>
              <w:rPr>
                <w:b w:val="0"/>
                <w:bCs w:val="0"/>
              </w:rPr>
            </w:pPr>
          </w:p>
          <w:p w:rsidR="00CE0020" w:rsidRPr="00DE1DFA" w:rsidRDefault="00DA14D5">
            <w:pPr>
              <w:pStyle w:val="Heading6"/>
              <w:tabs>
                <w:tab w:val="clear" w:pos="204"/>
              </w:tabs>
              <w:jc w:val="left"/>
              <w:rPr>
                <w:rFonts w:hint="eastAsia"/>
                <w:u w:val="single"/>
                <w:lang w:eastAsia="zh-TW"/>
              </w:rPr>
            </w:pPr>
            <w:proofErr w:type="gramStart"/>
            <w:r w:rsidRPr="00DE1DFA">
              <w:rPr>
                <w:u w:val="single"/>
              </w:rPr>
              <w:t>SECTION 2</w:t>
            </w:r>
            <w:r w:rsidR="008F4BCE" w:rsidRPr="00DE1DFA">
              <w:rPr>
                <w:u w:val="single"/>
              </w:rPr>
              <w:t>.</w:t>
            </w:r>
            <w:proofErr w:type="gramEnd"/>
            <w:r w:rsidR="00CE0020" w:rsidRPr="00DE1DFA">
              <w:rPr>
                <w:bCs w:val="0"/>
                <w:snapToGrid w:val="0"/>
                <w:u w:val="single"/>
              </w:rPr>
              <w:t xml:space="preserve"> HEALTH HAZARD INFORMATION</w:t>
            </w:r>
          </w:p>
          <w:p w:rsidR="00001338" w:rsidRDefault="00001338" w:rsidP="00CE0020">
            <w:pPr>
              <w:pStyle w:val="Heading6"/>
              <w:tabs>
                <w:tab w:val="clear" w:pos="204"/>
              </w:tabs>
              <w:jc w:val="left"/>
              <w:rPr>
                <w:rFonts w:hint="eastAsia"/>
                <w:u w:val="single"/>
                <w:lang w:eastAsia="zh-TW"/>
              </w:rPr>
            </w:pPr>
          </w:p>
          <w:p w:rsidR="009E715F" w:rsidRDefault="00CE0020" w:rsidP="00CE0020">
            <w:pPr>
              <w:pStyle w:val="Heading6"/>
              <w:tabs>
                <w:tab w:val="clear" w:pos="204"/>
              </w:tabs>
              <w:jc w:val="left"/>
              <w:rPr>
                <w:rFonts w:hint="eastAsia"/>
                <w:bCs w:val="0"/>
                <w:lang w:eastAsia="zh-TW"/>
              </w:rPr>
            </w:pPr>
            <w:r w:rsidRPr="00DE1DFA">
              <w:t xml:space="preserve"> </w:t>
            </w:r>
            <w:r w:rsidRPr="00DE1DFA">
              <w:rPr>
                <w:bCs w:val="0"/>
              </w:rPr>
              <w:t>GHS Classifications</w:t>
            </w:r>
            <w:r w:rsidR="009E715F">
              <w:rPr>
                <w:rFonts w:hint="eastAsia"/>
                <w:bCs w:val="0"/>
                <w:lang w:eastAsia="zh-TW"/>
              </w:rPr>
              <w:t xml:space="preserve"> </w:t>
            </w:r>
          </w:p>
          <w:p w:rsidR="00F32D29" w:rsidRPr="00F32D29" w:rsidRDefault="00F32D29" w:rsidP="00F32D29">
            <w:pPr>
              <w:rPr>
                <w:rFonts w:hint="eastAsia"/>
                <w:lang w:eastAsia="zh-TW"/>
              </w:rPr>
            </w:pPr>
          </w:p>
          <w:p w:rsidR="005924FE" w:rsidRDefault="006E6E92" w:rsidP="005924FE">
            <w:pPr>
              <w:widowControl w:val="0"/>
              <w:tabs>
                <w:tab w:val="right" w:pos="3951"/>
              </w:tabs>
              <w:rPr>
                <w:sz w:val="24"/>
                <w:szCs w:val="24"/>
                <w:lang w:eastAsia="zh-TW"/>
              </w:rPr>
            </w:pPr>
            <w:r>
              <w:rPr>
                <w:sz w:val="24"/>
                <w:szCs w:val="24"/>
              </w:rPr>
              <w:t xml:space="preserve">H302:  </w:t>
            </w:r>
            <w:r w:rsidR="005924FE" w:rsidRPr="005924FE">
              <w:rPr>
                <w:sz w:val="24"/>
                <w:szCs w:val="24"/>
              </w:rPr>
              <w:t xml:space="preserve">Acute toxicity Oral </w:t>
            </w:r>
            <w:r w:rsidR="005924FE">
              <w:rPr>
                <w:rFonts w:hint="eastAsia"/>
                <w:sz w:val="24"/>
                <w:szCs w:val="24"/>
                <w:lang w:eastAsia="zh-TW"/>
              </w:rPr>
              <w:t xml:space="preserve">: </w:t>
            </w:r>
            <w:r w:rsidR="005B3BB6">
              <w:rPr>
                <w:sz w:val="24"/>
                <w:szCs w:val="24"/>
              </w:rPr>
              <w:t xml:space="preserve"> Category 4</w:t>
            </w:r>
          </w:p>
          <w:p w:rsidR="00CB76FE" w:rsidRPr="00CB76FE" w:rsidRDefault="006E6E92" w:rsidP="00CB76FE">
            <w:pPr>
              <w:rPr>
                <w:rFonts w:hint="eastAsia"/>
                <w:sz w:val="24"/>
                <w:szCs w:val="24"/>
                <w:lang w:eastAsia="zh-TW"/>
              </w:rPr>
            </w:pPr>
            <w:r>
              <w:rPr>
                <w:sz w:val="24"/>
                <w:szCs w:val="24"/>
              </w:rPr>
              <w:t xml:space="preserve">H316:  </w:t>
            </w:r>
            <w:r w:rsidR="00CB76FE" w:rsidRPr="00CB76FE">
              <w:rPr>
                <w:sz w:val="24"/>
                <w:szCs w:val="24"/>
              </w:rPr>
              <w:t xml:space="preserve">Skin corrosion / Skin irritation </w:t>
            </w:r>
            <w:r w:rsidR="00CB76FE" w:rsidRPr="00CB76FE">
              <w:rPr>
                <w:b/>
                <w:bCs/>
                <w:sz w:val="24"/>
                <w:szCs w:val="24"/>
              </w:rPr>
              <w:t xml:space="preserve">: </w:t>
            </w:r>
            <w:r w:rsidR="0024576C">
              <w:rPr>
                <w:sz w:val="24"/>
                <w:szCs w:val="24"/>
              </w:rPr>
              <w:t xml:space="preserve">Category </w:t>
            </w:r>
            <w:r w:rsidR="005F130E">
              <w:rPr>
                <w:sz w:val="24"/>
                <w:szCs w:val="24"/>
              </w:rPr>
              <w:t>3</w:t>
            </w:r>
          </w:p>
          <w:p w:rsidR="00E343EF" w:rsidRPr="00E343EF" w:rsidRDefault="006E6E92" w:rsidP="00E343EF">
            <w:pPr>
              <w:rPr>
                <w:rFonts w:hint="eastAsia"/>
                <w:sz w:val="24"/>
                <w:szCs w:val="24"/>
                <w:lang w:eastAsia="zh-TW"/>
              </w:rPr>
            </w:pPr>
            <w:r>
              <w:rPr>
                <w:sz w:val="24"/>
                <w:szCs w:val="24"/>
              </w:rPr>
              <w:t xml:space="preserve">H320:  </w:t>
            </w:r>
            <w:r w:rsidR="00CB76FE" w:rsidRPr="00CB76FE">
              <w:rPr>
                <w:sz w:val="24"/>
                <w:szCs w:val="24"/>
              </w:rPr>
              <w:t xml:space="preserve">Serious eye damage / Eye irritation </w:t>
            </w:r>
            <w:r w:rsidR="00CB76FE" w:rsidRPr="00CB76FE">
              <w:rPr>
                <w:b/>
                <w:bCs/>
                <w:sz w:val="24"/>
                <w:szCs w:val="24"/>
              </w:rPr>
              <w:t xml:space="preserve">: </w:t>
            </w:r>
            <w:r w:rsidR="00736F2F">
              <w:rPr>
                <w:sz w:val="24"/>
                <w:szCs w:val="24"/>
              </w:rPr>
              <w:t xml:space="preserve">Category </w:t>
            </w:r>
            <w:r w:rsidR="00D60CEB">
              <w:rPr>
                <w:sz w:val="24"/>
                <w:szCs w:val="24"/>
              </w:rPr>
              <w:t>2</w:t>
            </w:r>
            <w:r w:rsidR="005B3BB6">
              <w:rPr>
                <w:sz w:val="24"/>
                <w:szCs w:val="24"/>
              </w:rPr>
              <w:t>B</w:t>
            </w:r>
          </w:p>
          <w:p w:rsidR="00CB76FE" w:rsidRDefault="006E6E92" w:rsidP="00E343EF">
            <w:pPr>
              <w:rPr>
                <w:sz w:val="24"/>
                <w:szCs w:val="24"/>
              </w:rPr>
            </w:pPr>
            <w:r>
              <w:rPr>
                <w:sz w:val="24"/>
                <w:szCs w:val="24"/>
              </w:rPr>
              <w:t xml:space="preserve">H317:  </w:t>
            </w:r>
            <w:r w:rsidR="00E343EF" w:rsidRPr="00E343EF">
              <w:rPr>
                <w:sz w:val="24"/>
                <w:szCs w:val="24"/>
              </w:rPr>
              <w:t xml:space="preserve">Respiratory or skin sensitization </w:t>
            </w:r>
            <w:r w:rsidR="00E343EF" w:rsidRPr="00E343EF">
              <w:rPr>
                <w:b/>
                <w:bCs/>
                <w:sz w:val="24"/>
                <w:szCs w:val="24"/>
              </w:rPr>
              <w:t>:</w:t>
            </w:r>
            <w:r w:rsidR="0024576C">
              <w:rPr>
                <w:sz w:val="24"/>
                <w:szCs w:val="24"/>
              </w:rPr>
              <w:t xml:space="preserve"> </w:t>
            </w:r>
            <w:r w:rsidR="008937A5">
              <w:rPr>
                <w:sz w:val="24"/>
                <w:szCs w:val="24"/>
              </w:rPr>
              <w:t>Skin Category 1</w:t>
            </w:r>
          </w:p>
          <w:p w:rsidR="00D63F8A" w:rsidRDefault="006E6E92" w:rsidP="007E7C08">
            <w:pPr>
              <w:pStyle w:val="Default"/>
              <w:rPr>
                <w:rFonts w:hint="eastAsia"/>
              </w:rPr>
            </w:pPr>
            <w:r>
              <w:t xml:space="preserve">H373:  </w:t>
            </w:r>
            <w:r w:rsidR="00D63F8A" w:rsidRPr="00D63F8A">
              <w:t xml:space="preserve">Special </w:t>
            </w:r>
            <w:r w:rsidR="002E0231">
              <w:t>target organ systemic toxicity r</w:t>
            </w:r>
            <w:r w:rsidR="00D63F8A" w:rsidRPr="00D63F8A">
              <w:t xml:space="preserve">epeated exposure </w:t>
            </w:r>
            <w:r w:rsidR="00D63F8A" w:rsidRPr="00D63F8A">
              <w:rPr>
                <w:b/>
                <w:bCs/>
              </w:rPr>
              <w:t xml:space="preserve">: </w:t>
            </w:r>
            <w:r w:rsidR="0024576C">
              <w:t>Category</w:t>
            </w:r>
            <w:r w:rsidR="00EA7CEF">
              <w:t xml:space="preserve"> </w:t>
            </w:r>
            <w:r w:rsidR="002E0231">
              <w:t>2</w:t>
            </w:r>
          </w:p>
          <w:p w:rsidR="007E7C08" w:rsidRDefault="006E6E92" w:rsidP="007E7C08">
            <w:pPr>
              <w:pStyle w:val="Default"/>
            </w:pPr>
            <w:r>
              <w:t xml:space="preserve">H401:  </w:t>
            </w:r>
            <w:r w:rsidR="007E7C08" w:rsidRPr="007E7C08">
              <w:t xml:space="preserve">Acute aquatic environmental hazards </w:t>
            </w:r>
            <w:r w:rsidR="007E7C08" w:rsidRPr="007E7C08">
              <w:rPr>
                <w:b/>
                <w:bCs/>
              </w:rPr>
              <w:t xml:space="preserve">: </w:t>
            </w:r>
            <w:r w:rsidR="0046156F">
              <w:t>Category 2</w:t>
            </w:r>
          </w:p>
          <w:p w:rsidR="000A4828" w:rsidRDefault="006E6E92" w:rsidP="007E7C08">
            <w:pPr>
              <w:pStyle w:val="Default"/>
            </w:pPr>
            <w:r>
              <w:t xml:space="preserve">H413:  </w:t>
            </w:r>
            <w:r w:rsidR="000A4828">
              <w:t xml:space="preserve">Chronic aquatic environmental hazards:  </w:t>
            </w:r>
            <w:r w:rsidR="0046156F">
              <w:t>Category 4</w:t>
            </w:r>
          </w:p>
          <w:p w:rsidR="0049534B" w:rsidRPr="007E7C08" w:rsidRDefault="006E6E92" w:rsidP="007E7C08">
            <w:pPr>
              <w:pStyle w:val="Default"/>
              <w:rPr>
                <w:rFonts w:hint="eastAsia"/>
              </w:rPr>
            </w:pPr>
            <w:r>
              <w:t xml:space="preserve">H350:  </w:t>
            </w:r>
            <w:r w:rsidR="0049534B">
              <w:t>Carcinogenicity:  Category 1</w:t>
            </w:r>
          </w:p>
          <w:p w:rsidR="007E7C08" w:rsidRPr="00CB76FE" w:rsidRDefault="007E7C08" w:rsidP="007E7C08">
            <w:pPr>
              <w:pStyle w:val="Default"/>
              <w:rPr>
                <w:rFonts w:hint="eastAsia"/>
              </w:rPr>
            </w:pPr>
          </w:p>
          <w:p w:rsidR="008F4BCE" w:rsidRPr="00DE1DFA" w:rsidRDefault="00DE1DFA" w:rsidP="00CE0020">
            <w:pPr>
              <w:rPr>
                <w:sz w:val="24"/>
                <w:szCs w:val="24"/>
                <w:u w:val="single"/>
              </w:rPr>
            </w:pPr>
            <w:r w:rsidRPr="00DE1DFA">
              <w:rPr>
                <w:b/>
                <w:bCs/>
                <w:sz w:val="24"/>
                <w:szCs w:val="24"/>
              </w:rPr>
              <w:t>Pictograms or Hazard symbols</w:t>
            </w:r>
          </w:p>
        </w:tc>
        <w:tc>
          <w:tcPr>
            <w:tcW w:w="190" w:type="dxa"/>
            <w:tcBorders>
              <w:top w:val="nil"/>
              <w:left w:val="nil"/>
              <w:bottom w:val="nil"/>
              <w:right w:val="nil"/>
            </w:tcBorders>
          </w:tcPr>
          <w:p w:rsidR="008F4BCE" w:rsidRPr="00DE1DFA" w:rsidRDefault="008F4BCE">
            <w:pPr>
              <w:widowControl w:val="0"/>
              <w:tabs>
                <w:tab w:val="left" w:pos="204"/>
              </w:tabs>
              <w:rPr>
                <w:b/>
                <w:bCs/>
                <w:snapToGrid w:val="0"/>
                <w:sz w:val="24"/>
                <w:szCs w:val="24"/>
              </w:rPr>
            </w:pPr>
          </w:p>
        </w:tc>
        <w:tc>
          <w:tcPr>
            <w:tcW w:w="4318" w:type="dxa"/>
            <w:gridSpan w:val="2"/>
            <w:tcBorders>
              <w:top w:val="nil"/>
              <w:left w:val="nil"/>
              <w:bottom w:val="nil"/>
              <w:right w:val="nil"/>
            </w:tcBorders>
          </w:tcPr>
          <w:p w:rsidR="008F4BCE" w:rsidRPr="00DE1DFA" w:rsidRDefault="008F4BCE">
            <w:pPr>
              <w:widowControl w:val="0"/>
              <w:tabs>
                <w:tab w:val="right" w:pos="3951"/>
              </w:tabs>
              <w:rPr>
                <w:b/>
                <w:bCs/>
                <w:snapToGrid w:val="0"/>
                <w:sz w:val="24"/>
                <w:szCs w:val="24"/>
              </w:rPr>
            </w:pPr>
          </w:p>
          <w:p w:rsidR="008F4BCE" w:rsidRPr="00DE1DFA" w:rsidRDefault="008F4BCE">
            <w:pPr>
              <w:widowControl w:val="0"/>
              <w:tabs>
                <w:tab w:val="right" w:pos="3951"/>
              </w:tabs>
              <w:rPr>
                <w:b/>
                <w:bCs/>
                <w:snapToGrid w:val="0"/>
                <w:sz w:val="24"/>
                <w:szCs w:val="24"/>
              </w:rPr>
            </w:pPr>
          </w:p>
        </w:tc>
      </w:tr>
      <w:tr w:rsidR="008F4BCE" w:rsidRPr="00DE1DFA">
        <w:tblPrEx>
          <w:tblCellMar>
            <w:top w:w="0" w:type="dxa"/>
            <w:bottom w:w="0" w:type="dxa"/>
          </w:tblCellMar>
        </w:tblPrEx>
        <w:trPr>
          <w:gridAfter w:val="2"/>
          <w:wAfter w:w="4318" w:type="dxa"/>
        </w:trPr>
        <w:tc>
          <w:tcPr>
            <w:tcW w:w="8910" w:type="dxa"/>
            <w:tcBorders>
              <w:top w:val="nil"/>
              <w:left w:val="nil"/>
              <w:bottom w:val="nil"/>
              <w:right w:val="nil"/>
            </w:tcBorders>
          </w:tcPr>
          <w:p w:rsidR="00284B72" w:rsidRDefault="00284B72" w:rsidP="00DE1DFA">
            <w:pPr>
              <w:pStyle w:val="Default"/>
              <w:jc w:val="both"/>
              <w:rPr>
                <w:b/>
                <w:bCs/>
              </w:rPr>
            </w:pPr>
          </w:p>
          <w:p w:rsidR="00702A72" w:rsidRDefault="00B711CE" w:rsidP="00DE1DFA">
            <w:pPr>
              <w:pStyle w:val="Default"/>
              <w:jc w:val="both"/>
              <w:rPr>
                <w:rFonts w:ascii="Verdana" w:hAnsi="Verdana"/>
                <w:color w:val="253B74"/>
                <w:sz w:val="18"/>
                <w:szCs w:val="18"/>
              </w:rPr>
            </w:pPr>
            <w:r>
              <w:rPr>
                <w:rFonts w:ascii="Verdana" w:hAnsi="Verdana"/>
                <w:noProof/>
                <w:color w:val="253B74"/>
                <w:sz w:val="18"/>
                <w:szCs w:val="18"/>
                <w:lang w:eastAsia="en-US"/>
              </w:rPr>
              <w:drawing>
                <wp:inline distT="0" distB="0" distL="0" distR="0">
                  <wp:extent cx="733425" cy="733425"/>
                  <wp:effectExtent l="0" t="0" r="0" b="0"/>
                  <wp:docPr id="1" name="Picture 1"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D60CEB">
              <w:rPr>
                <w:rFonts w:ascii="Verdana" w:hAnsi="Verdana"/>
                <w:color w:val="253B74"/>
                <w:sz w:val="18"/>
                <w:szCs w:val="18"/>
              </w:rPr>
              <w:t xml:space="preserve">Warning:  </w:t>
            </w:r>
            <w:r w:rsidR="005B3BB6">
              <w:rPr>
                <w:rFonts w:ascii="Verdana" w:hAnsi="Verdana"/>
                <w:color w:val="253B74"/>
                <w:sz w:val="18"/>
                <w:szCs w:val="18"/>
              </w:rPr>
              <w:t>Harmful if swallowed</w:t>
            </w:r>
            <w:r w:rsidR="00D60CEB">
              <w:rPr>
                <w:rFonts w:ascii="Verdana" w:hAnsi="Verdana"/>
                <w:color w:val="253B74"/>
                <w:sz w:val="18"/>
                <w:szCs w:val="18"/>
              </w:rPr>
              <w:t>.</w:t>
            </w:r>
            <w:r w:rsidR="008937A5">
              <w:rPr>
                <w:rFonts w:ascii="Verdana" w:hAnsi="Verdana"/>
                <w:color w:val="253B74"/>
                <w:sz w:val="18"/>
                <w:szCs w:val="18"/>
              </w:rPr>
              <w:t xml:space="preserve">  May cause an allergic skin reaction.</w:t>
            </w:r>
          </w:p>
          <w:p w:rsidR="005B3BB6" w:rsidRDefault="005B3BB6" w:rsidP="00DE1DFA">
            <w:pPr>
              <w:pStyle w:val="Default"/>
              <w:jc w:val="both"/>
              <w:rPr>
                <w:rFonts w:ascii="Verdana" w:hAnsi="Verdana"/>
                <w:color w:val="253B74"/>
                <w:sz w:val="18"/>
                <w:szCs w:val="18"/>
              </w:rPr>
            </w:pPr>
          </w:p>
          <w:p w:rsidR="005B3BB6" w:rsidRDefault="005B3BB6" w:rsidP="00DE1DFA">
            <w:pPr>
              <w:pStyle w:val="Default"/>
              <w:jc w:val="both"/>
              <w:rPr>
                <w:rFonts w:ascii="Verdana" w:hAnsi="Verdana"/>
                <w:color w:val="253B74"/>
                <w:sz w:val="18"/>
                <w:szCs w:val="18"/>
              </w:rPr>
            </w:pPr>
            <w:r>
              <w:rPr>
                <w:rFonts w:ascii="Verdana" w:hAnsi="Verdana"/>
                <w:color w:val="253B74"/>
                <w:sz w:val="18"/>
                <w:szCs w:val="18"/>
              </w:rPr>
              <w:t>Warning:  Causes mild skin irritation.  Causes eye irritation.</w:t>
            </w:r>
          </w:p>
          <w:p w:rsidR="0046156F" w:rsidRDefault="0046156F" w:rsidP="00DE1DFA">
            <w:pPr>
              <w:pStyle w:val="Default"/>
              <w:jc w:val="both"/>
              <w:rPr>
                <w:b/>
                <w:bCs/>
              </w:rPr>
            </w:pPr>
            <w:r>
              <w:rPr>
                <w:rFonts w:ascii="Verdana" w:hAnsi="Verdana"/>
                <w:color w:val="253B74"/>
                <w:sz w:val="18"/>
                <w:szCs w:val="18"/>
              </w:rPr>
              <w:t>Toxic to aquatic life.  May cause long lasting harmful effects to aquatic life.</w:t>
            </w:r>
          </w:p>
          <w:p w:rsidR="00702A72" w:rsidRDefault="00702A72" w:rsidP="00DE1DFA">
            <w:pPr>
              <w:pStyle w:val="Default"/>
              <w:jc w:val="both"/>
              <w:rPr>
                <w:b/>
                <w:bCs/>
              </w:rPr>
            </w:pPr>
          </w:p>
          <w:p w:rsidR="00702A72" w:rsidRDefault="00B711CE" w:rsidP="00DE1DFA">
            <w:pPr>
              <w:pStyle w:val="Default"/>
              <w:jc w:val="both"/>
              <w:rPr>
                <w:b/>
                <w:bCs/>
              </w:rPr>
            </w:pPr>
            <w:r>
              <w:rPr>
                <w:rFonts w:ascii="Verdana" w:hAnsi="Verdana"/>
                <w:noProof/>
                <w:color w:val="253B74"/>
                <w:sz w:val="18"/>
                <w:szCs w:val="18"/>
                <w:lang w:eastAsia="en-US"/>
              </w:rPr>
              <w:drawing>
                <wp:inline distT="0" distB="0" distL="0" distR="0">
                  <wp:extent cx="733425" cy="733425"/>
                  <wp:effectExtent l="0" t="0" r="0" b="0"/>
                  <wp:docPr id="2" name="Picture 2" descr="sil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ou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49534B">
              <w:rPr>
                <w:rFonts w:ascii="Verdana" w:hAnsi="Verdana"/>
                <w:color w:val="253B74"/>
                <w:sz w:val="18"/>
                <w:szCs w:val="18"/>
              </w:rPr>
              <w:t>Danger</w:t>
            </w:r>
            <w:r w:rsidR="0004196D">
              <w:rPr>
                <w:rFonts w:ascii="Verdana" w:hAnsi="Verdana"/>
                <w:color w:val="253B74"/>
                <w:sz w:val="18"/>
                <w:szCs w:val="18"/>
              </w:rPr>
              <w:t>.</w:t>
            </w:r>
            <w:r w:rsidR="0049534B">
              <w:rPr>
                <w:rFonts w:ascii="Verdana" w:hAnsi="Verdana"/>
                <w:color w:val="253B74"/>
                <w:sz w:val="18"/>
                <w:szCs w:val="18"/>
              </w:rPr>
              <w:t xml:space="preserve">  May cause cancer if swallowed.  Chronic exposure may cause mutagenicity or reproductive hazards.</w:t>
            </w:r>
          </w:p>
          <w:p w:rsidR="00702A72" w:rsidRDefault="00702A72" w:rsidP="00DE1DFA">
            <w:pPr>
              <w:pStyle w:val="Default"/>
              <w:jc w:val="both"/>
              <w:rPr>
                <w:b/>
                <w:bCs/>
              </w:rPr>
            </w:pPr>
          </w:p>
          <w:p w:rsidR="00DE1DFA" w:rsidRPr="00DE1DFA" w:rsidRDefault="00DE1DFA" w:rsidP="00DE1DFA">
            <w:pPr>
              <w:pStyle w:val="Default"/>
              <w:jc w:val="both"/>
              <w:rPr>
                <w:rFonts w:hint="eastAsia"/>
              </w:rPr>
            </w:pPr>
            <w:r w:rsidRPr="00DE1DFA">
              <w:rPr>
                <w:b/>
                <w:bCs/>
              </w:rPr>
              <w:t>Precautionary Statement</w:t>
            </w:r>
            <w:r w:rsidR="006E6E92">
              <w:rPr>
                <w:b/>
                <w:bCs/>
              </w:rPr>
              <w:t>s</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P201 Obtain special instructions before use.</w:t>
            </w:r>
          </w:p>
          <w:p w:rsidR="00B711CE" w:rsidRPr="00B711CE" w:rsidRDefault="00B711CE" w:rsidP="00B711CE">
            <w:pPr>
              <w:autoSpaceDE/>
              <w:autoSpaceDN/>
              <w:spacing w:line="259" w:lineRule="auto"/>
              <w:rPr>
                <w:rFonts w:eastAsia="Calibri"/>
                <w:sz w:val="24"/>
                <w:szCs w:val="22"/>
              </w:rPr>
            </w:pPr>
            <w:r w:rsidRPr="00B711CE">
              <w:rPr>
                <w:rFonts w:eastAsia="Calibri"/>
                <w:sz w:val="24"/>
                <w:szCs w:val="22"/>
              </w:rPr>
              <w:t xml:space="preserve">P202 Do not </w:t>
            </w:r>
            <w:proofErr w:type="gramStart"/>
            <w:r w:rsidRPr="00B711CE">
              <w:rPr>
                <w:rFonts w:eastAsia="Calibri"/>
                <w:sz w:val="24"/>
                <w:szCs w:val="22"/>
              </w:rPr>
              <w:t>handle</w:t>
            </w:r>
            <w:proofErr w:type="gramEnd"/>
            <w:r w:rsidRPr="00B711CE">
              <w:rPr>
                <w:rFonts w:eastAsia="Calibri"/>
                <w:sz w:val="24"/>
                <w:szCs w:val="22"/>
              </w:rPr>
              <w:t xml:space="preserve"> until all safety precautions have been read and understood.</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 xml:space="preserve">P260 Do not </w:t>
            </w:r>
            <w:proofErr w:type="gramStart"/>
            <w:r w:rsidRPr="00B711CE">
              <w:rPr>
                <w:rFonts w:eastAsia="Calibri"/>
                <w:sz w:val="24"/>
                <w:szCs w:val="24"/>
              </w:rPr>
              <w:t>breathe</w:t>
            </w:r>
            <w:proofErr w:type="gramEnd"/>
            <w:r w:rsidRPr="00B711CE">
              <w:rPr>
                <w:rFonts w:eastAsia="Calibri"/>
                <w:sz w:val="24"/>
                <w:szCs w:val="24"/>
              </w:rPr>
              <w:t xml:space="preserve"> fume/gas/mist/vapors.</w:t>
            </w:r>
          </w:p>
          <w:p w:rsidR="006E6E92" w:rsidRPr="006E6E92" w:rsidRDefault="006E6E92" w:rsidP="00B711CE">
            <w:pPr>
              <w:autoSpaceDE/>
              <w:autoSpaceDN/>
              <w:spacing w:line="259" w:lineRule="auto"/>
              <w:rPr>
                <w:rFonts w:eastAsia="Calibri"/>
                <w:sz w:val="24"/>
                <w:szCs w:val="24"/>
              </w:rPr>
            </w:pPr>
            <w:r w:rsidRPr="006E6E92">
              <w:rPr>
                <w:rFonts w:eastAsia="Calibri"/>
                <w:sz w:val="24"/>
                <w:szCs w:val="24"/>
              </w:rPr>
              <w:t>P261 Avoid breathing fumes/mist/vapors.</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 xml:space="preserve">P264 Wash thoroughly after handling. </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lastRenderedPageBreak/>
              <w:t xml:space="preserve">P270 Do not </w:t>
            </w:r>
            <w:proofErr w:type="gramStart"/>
            <w:r w:rsidRPr="00B711CE">
              <w:rPr>
                <w:rFonts w:eastAsia="Calibri"/>
                <w:sz w:val="24"/>
                <w:szCs w:val="24"/>
              </w:rPr>
              <w:t>eat</w:t>
            </w:r>
            <w:proofErr w:type="gramEnd"/>
            <w:r w:rsidRPr="00B711CE">
              <w:rPr>
                <w:rFonts w:eastAsia="Calibri"/>
                <w:sz w:val="24"/>
                <w:szCs w:val="24"/>
              </w:rPr>
              <w:t>, drink, or smoke when using this product.</w:t>
            </w:r>
          </w:p>
          <w:p w:rsidR="006E6E92" w:rsidRPr="006E6E92" w:rsidRDefault="006E6E92" w:rsidP="00B711CE">
            <w:pPr>
              <w:autoSpaceDE/>
              <w:autoSpaceDN/>
              <w:spacing w:line="259" w:lineRule="auto"/>
              <w:rPr>
                <w:rFonts w:eastAsia="Calibri"/>
                <w:sz w:val="24"/>
                <w:szCs w:val="24"/>
              </w:rPr>
            </w:pPr>
            <w:r w:rsidRPr="006E6E92">
              <w:rPr>
                <w:rFonts w:eastAsia="Calibri"/>
                <w:sz w:val="24"/>
                <w:szCs w:val="24"/>
              </w:rPr>
              <w:t xml:space="preserve">P272 Contaminated work clothing should not be allowed out of the work place. </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P273 Avoid release into the environment.</w:t>
            </w:r>
          </w:p>
          <w:p w:rsidR="006E6E92" w:rsidRPr="006E6E92" w:rsidRDefault="006E6E92" w:rsidP="00B711CE">
            <w:pPr>
              <w:autoSpaceDE/>
              <w:autoSpaceDN/>
              <w:spacing w:line="259" w:lineRule="auto"/>
              <w:rPr>
                <w:rFonts w:eastAsia="Calibri"/>
                <w:sz w:val="24"/>
                <w:szCs w:val="24"/>
              </w:rPr>
            </w:pPr>
            <w:r w:rsidRPr="006E6E92">
              <w:rPr>
                <w:rFonts w:eastAsia="Calibri"/>
                <w:sz w:val="24"/>
                <w:szCs w:val="24"/>
              </w:rPr>
              <w:t>P280 Wear protective gloves, clothing, and eye and face protection.</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P301 + P312 If swallowed, call a physician if you feel unwell.</w:t>
            </w:r>
          </w:p>
          <w:p w:rsidR="006E6E92" w:rsidRPr="006E6E92" w:rsidRDefault="006E6E92" w:rsidP="00B711CE">
            <w:pPr>
              <w:autoSpaceDE/>
              <w:autoSpaceDN/>
              <w:spacing w:line="259" w:lineRule="auto"/>
              <w:rPr>
                <w:rFonts w:eastAsia="Calibri"/>
                <w:sz w:val="24"/>
                <w:szCs w:val="24"/>
              </w:rPr>
            </w:pPr>
            <w:r w:rsidRPr="006E6E92">
              <w:rPr>
                <w:rFonts w:eastAsia="Calibri"/>
                <w:sz w:val="24"/>
                <w:szCs w:val="24"/>
              </w:rPr>
              <w:t>P302 + P352 If on skin</w:t>
            </w:r>
            <w:bookmarkStart w:id="0" w:name="_GoBack"/>
            <w:bookmarkEnd w:id="0"/>
            <w:r w:rsidRPr="006E6E92">
              <w:rPr>
                <w:rFonts w:eastAsia="Calibri"/>
                <w:sz w:val="24"/>
                <w:szCs w:val="24"/>
              </w:rPr>
              <w:t>, wash with plenty of water. Remove contact lenses if present and easy to do so. Continue rinsing.</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P305 + P351 + P338 If in eyes, rinse cautiously with water for several minutes.</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 xml:space="preserve">P308 + </w:t>
            </w:r>
            <w:proofErr w:type="gramStart"/>
            <w:r w:rsidRPr="00B711CE">
              <w:rPr>
                <w:rFonts w:eastAsia="Calibri"/>
                <w:sz w:val="24"/>
                <w:szCs w:val="24"/>
              </w:rPr>
              <w:t>P313  If</w:t>
            </w:r>
            <w:proofErr w:type="gramEnd"/>
            <w:r w:rsidRPr="00B711CE">
              <w:rPr>
                <w:rFonts w:eastAsia="Calibri"/>
                <w:sz w:val="24"/>
                <w:szCs w:val="24"/>
              </w:rPr>
              <w:t xml:space="preserve"> exposed or concerned, get medical advice/attention.</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P314 Get medical advice/attention if you feel unwell.</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P330 Rinse mouth.</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P332 + P313 If skin irritation occurs, get medical advice/attention.</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 xml:space="preserve">P333 + </w:t>
            </w:r>
            <w:proofErr w:type="gramStart"/>
            <w:r w:rsidRPr="00B711CE">
              <w:rPr>
                <w:rFonts w:eastAsia="Calibri"/>
                <w:sz w:val="24"/>
                <w:szCs w:val="24"/>
              </w:rPr>
              <w:t>P313  If</w:t>
            </w:r>
            <w:proofErr w:type="gramEnd"/>
            <w:r w:rsidRPr="00B711CE">
              <w:rPr>
                <w:rFonts w:eastAsia="Calibri"/>
                <w:sz w:val="24"/>
                <w:szCs w:val="24"/>
              </w:rPr>
              <w:t xml:space="preserve"> skin irritation or rash occurs:  Get medical advice/attention.</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P337 + P313 If eye irritation persists, get medical advice/attention.</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P362 + P364 Take off contaminated clothing and wash it before reuse.</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P405 Store locked up.</w:t>
            </w:r>
          </w:p>
          <w:p w:rsidR="00B711CE" w:rsidRPr="00B711CE" w:rsidRDefault="00B711CE" w:rsidP="00B711CE">
            <w:pPr>
              <w:autoSpaceDE/>
              <w:autoSpaceDN/>
              <w:spacing w:line="259" w:lineRule="auto"/>
              <w:rPr>
                <w:rFonts w:eastAsia="Calibri"/>
                <w:sz w:val="24"/>
                <w:szCs w:val="24"/>
              </w:rPr>
            </w:pPr>
            <w:r w:rsidRPr="00B711CE">
              <w:rPr>
                <w:rFonts w:eastAsia="Calibri"/>
                <w:sz w:val="24"/>
                <w:szCs w:val="24"/>
              </w:rPr>
              <w:t>P501 Dispose of contents/container in accordance with local/regional/national/international regulations.</w:t>
            </w:r>
          </w:p>
          <w:p w:rsidR="00DE1DFA" w:rsidRPr="00DE1DFA" w:rsidRDefault="00DE1DFA" w:rsidP="006E6E92">
            <w:pPr>
              <w:widowControl w:val="0"/>
              <w:tabs>
                <w:tab w:val="right" w:pos="3951"/>
              </w:tabs>
              <w:rPr>
                <w:rFonts w:hint="eastAsia"/>
                <w:snapToGrid w:val="0"/>
                <w:sz w:val="24"/>
                <w:szCs w:val="24"/>
                <w:lang w:eastAsia="zh-TW"/>
              </w:rPr>
            </w:pPr>
          </w:p>
        </w:tc>
        <w:tc>
          <w:tcPr>
            <w:tcW w:w="808" w:type="dxa"/>
            <w:tcBorders>
              <w:top w:val="nil"/>
              <w:left w:val="nil"/>
              <w:bottom w:val="nil"/>
              <w:right w:val="nil"/>
            </w:tcBorders>
          </w:tcPr>
          <w:p w:rsidR="008F4BCE" w:rsidRPr="00DE1DFA" w:rsidRDefault="008F4BCE">
            <w:pPr>
              <w:widowControl w:val="0"/>
              <w:tabs>
                <w:tab w:val="left" w:pos="204"/>
              </w:tabs>
              <w:rPr>
                <w:snapToGrid w:val="0"/>
                <w:sz w:val="24"/>
                <w:szCs w:val="24"/>
              </w:rPr>
            </w:pPr>
          </w:p>
        </w:tc>
        <w:tc>
          <w:tcPr>
            <w:tcW w:w="190" w:type="dxa"/>
            <w:tcBorders>
              <w:top w:val="nil"/>
              <w:left w:val="nil"/>
              <w:bottom w:val="nil"/>
              <w:right w:val="nil"/>
            </w:tcBorders>
          </w:tcPr>
          <w:p w:rsidR="008F4BCE" w:rsidRPr="00DE1DFA" w:rsidRDefault="008F4BCE">
            <w:pPr>
              <w:widowControl w:val="0"/>
              <w:tabs>
                <w:tab w:val="left" w:pos="204"/>
              </w:tabs>
              <w:rPr>
                <w:snapToGrid w:val="0"/>
                <w:sz w:val="24"/>
                <w:szCs w:val="24"/>
              </w:rPr>
            </w:pPr>
          </w:p>
        </w:tc>
      </w:tr>
      <w:tr w:rsidR="002E0231" w:rsidRPr="00DE1DFA">
        <w:tblPrEx>
          <w:tblCellMar>
            <w:top w:w="0" w:type="dxa"/>
            <w:bottom w:w="0" w:type="dxa"/>
          </w:tblCellMar>
        </w:tblPrEx>
        <w:trPr>
          <w:gridAfter w:val="2"/>
          <w:wAfter w:w="4318" w:type="dxa"/>
        </w:trPr>
        <w:tc>
          <w:tcPr>
            <w:tcW w:w="8910" w:type="dxa"/>
            <w:tcBorders>
              <w:top w:val="nil"/>
              <w:left w:val="nil"/>
              <w:bottom w:val="nil"/>
              <w:right w:val="nil"/>
            </w:tcBorders>
          </w:tcPr>
          <w:p w:rsidR="002E0231" w:rsidRDefault="002E0231">
            <w:pPr>
              <w:widowControl w:val="0"/>
              <w:tabs>
                <w:tab w:val="right" w:pos="3951"/>
              </w:tabs>
              <w:rPr>
                <w:sz w:val="21"/>
                <w:szCs w:val="21"/>
                <w:lang w:eastAsia="zh-TW"/>
              </w:rPr>
            </w:pPr>
          </w:p>
        </w:tc>
        <w:tc>
          <w:tcPr>
            <w:tcW w:w="808" w:type="dxa"/>
            <w:tcBorders>
              <w:top w:val="nil"/>
              <w:left w:val="nil"/>
              <w:bottom w:val="nil"/>
              <w:right w:val="nil"/>
            </w:tcBorders>
          </w:tcPr>
          <w:p w:rsidR="002E0231" w:rsidRPr="00DE1DFA" w:rsidRDefault="002E0231">
            <w:pPr>
              <w:widowControl w:val="0"/>
              <w:tabs>
                <w:tab w:val="left" w:pos="204"/>
              </w:tabs>
              <w:rPr>
                <w:snapToGrid w:val="0"/>
                <w:sz w:val="24"/>
                <w:szCs w:val="24"/>
              </w:rPr>
            </w:pPr>
          </w:p>
        </w:tc>
        <w:tc>
          <w:tcPr>
            <w:tcW w:w="190" w:type="dxa"/>
            <w:tcBorders>
              <w:top w:val="nil"/>
              <w:left w:val="nil"/>
              <w:bottom w:val="nil"/>
              <w:right w:val="nil"/>
            </w:tcBorders>
          </w:tcPr>
          <w:p w:rsidR="002E0231" w:rsidRPr="00DE1DFA" w:rsidRDefault="002E0231">
            <w:pPr>
              <w:widowControl w:val="0"/>
              <w:tabs>
                <w:tab w:val="left" w:pos="204"/>
              </w:tabs>
              <w:rPr>
                <w:snapToGrid w:val="0"/>
                <w:sz w:val="24"/>
                <w:szCs w:val="24"/>
              </w:rPr>
            </w:pPr>
          </w:p>
        </w:tc>
      </w:tr>
    </w:tbl>
    <w:p w:rsidR="008F4BCE" w:rsidRPr="00DE1DFA" w:rsidRDefault="008F4BCE">
      <w:pPr>
        <w:widowControl w:val="0"/>
        <w:tabs>
          <w:tab w:val="left" w:pos="204"/>
        </w:tabs>
        <w:rPr>
          <w:b/>
          <w:snapToGrid w:val="0"/>
          <w:sz w:val="24"/>
          <w:szCs w:val="24"/>
        </w:rPr>
        <w:sectPr w:rsidR="008F4BCE" w:rsidRPr="00DE1DFA">
          <w:footerReference w:type="even" r:id="rId9"/>
          <w:footerReference w:type="default" r:id="rId10"/>
          <w:type w:val="continuous"/>
          <w:pgSz w:w="12240" w:h="15840" w:code="1"/>
          <w:pgMar w:top="720" w:right="576" w:bottom="720" w:left="720" w:header="0" w:footer="720" w:gutter="0"/>
          <w:cols w:space="720"/>
          <w:noEndnote/>
        </w:sectPr>
      </w:pPr>
    </w:p>
    <w:p w:rsidR="008F4BCE" w:rsidRPr="00DE1DFA" w:rsidRDefault="00DA14D5" w:rsidP="00CE0020">
      <w:pPr>
        <w:pStyle w:val="Heading6"/>
        <w:tabs>
          <w:tab w:val="clear" w:pos="204"/>
        </w:tabs>
        <w:jc w:val="left"/>
        <w:rPr>
          <w:rFonts w:hint="eastAsia"/>
          <w:u w:val="single"/>
          <w:lang w:eastAsia="zh-TW"/>
        </w:rPr>
      </w:pPr>
      <w:r w:rsidRPr="00DE1DFA">
        <w:rPr>
          <w:bCs w:val="0"/>
          <w:snapToGrid w:val="0"/>
          <w:u w:val="single"/>
        </w:rPr>
        <w:lastRenderedPageBreak/>
        <w:t>SECTION 3</w:t>
      </w:r>
      <w:r w:rsidR="008F4BCE" w:rsidRPr="00DE1DFA">
        <w:rPr>
          <w:bCs w:val="0"/>
          <w:snapToGrid w:val="0"/>
          <w:u w:val="single"/>
        </w:rPr>
        <w:t>.</w:t>
      </w:r>
      <w:r w:rsidR="00CE0020" w:rsidRPr="00DE1DFA">
        <w:rPr>
          <w:u w:val="single"/>
        </w:rPr>
        <w:t>COMPOSITION/INFORMATION ON INGREDIENTS</w:t>
      </w:r>
    </w:p>
    <w:p w:rsidR="00CE0020" w:rsidRPr="00DE1DFA" w:rsidRDefault="00CE0020" w:rsidP="00CE0020">
      <w:pPr>
        <w:rPr>
          <w:rFonts w:hint="eastAsia"/>
          <w:sz w:val="24"/>
          <w:szCs w:val="24"/>
          <w:lang w:eastAsia="zh-TW"/>
        </w:rPr>
      </w:pPr>
    </w:p>
    <w:tbl>
      <w:tblPr>
        <w:tblW w:w="0" w:type="auto"/>
        <w:tblInd w:w="-5" w:type="dxa"/>
        <w:tblLayout w:type="fixed"/>
        <w:tblCellMar>
          <w:left w:w="85" w:type="dxa"/>
          <w:right w:w="85" w:type="dxa"/>
        </w:tblCellMar>
        <w:tblLook w:val="0000" w:firstRow="0" w:lastRow="0" w:firstColumn="0" w:lastColumn="0" w:noHBand="0" w:noVBand="0"/>
      </w:tblPr>
      <w:tblGrid>
        <w:gridCol w:w="5902"/>
        <w:gridCol w:w="1473"/>
        <w:gridCol w:w="2496"/>
      </w:tblGrid>
      <w:tr w:rsidR="00E9066B" w:rsidRPr="00DE1DFA">
        <w:tblPrEx>
          <w:tblCellMar>
            <w:top w:w="0" w:type="dxa"/>
            <w:bottom w:w="0" w:type="dxa"/>
          </w:tblCellMar>
        </w:tblPrEx>
        <w:tc>
          <w:tcPr>
            <w:tcW w:w="5902" w:type="dxa"/>
            <w:tcBorders>
              <w:top w:val="nil"/>
              <w:left w:val="nil"/>
              <w:bottom w:val="nil"/>
              <w:right w:val="nil"/>
            </w:tcBorders>
          </w:tcPr>
          <w:p w:rsidR="00E9066B" w:rsidRPr="00DE1DFA" w:rsidRDefault="00E9066B" w:rsidP="00796CA0">
            <w:pPr>
              <w:widowControl w:val="0"/>
              <w:tabs>
                <w:tab w:val="right" w:pos="3951"/>
              </w:tabs>
              <w:rPr>
                <w:snapToGrid w:val="0"/>
                <w:sz w:val="24"/>
                <w:szCs w:val="24"/>
              </w:rPr>
            </w:pPr>
            <w:r w:rsidRPr="00DE1DFA">
              <w:rPr>
                <w:snapToGrid w:val="0"/>
                <w:sz w:val="24"/>
                <w:szCs w:val="24"/>
              </w:rPr>
              <w:t>Material</w:t>
            </w:r>
          </w:p>
          <w:p w:rsidR="000F0CD1" w:rsidRDefault="000F0CD1" w:rsidP="00796CA0">
            <w:pPr>
              <w:widowControl w:val="0"/>
              <w:tabs>
                <w:tab w:val="right" w:pos="3951"/>
              </w:tabs>
              <w:rPr>
                <w:snapToGrid w:val="0"/>
                <w:sz w:val="24"/>
                <w:szCs w:val="24"/>
              </w:rPr>
            </w:pPr>
            <w:r>
              <w:rPr>
                <w:snapToGrid w:val="0"/>
                <w:sz w:val="24"/>
                <w:szCs w:val="24"/>
              </w:rPr>
              <w:t xml:space="preserve">Nickel </w:t>
            </w:r>
            <w:proofErr w:type="spellStart"/>
            <w:r w:rsidR="00FC7A8E">
              <w:rPr>
                <w:snapToGrid w:val="0"/>
                <w:sz w:val="24"/>
                <w:szCs w:val="24"/>
              </w:rPr>
              <w:t>Sulfamate</w:t>
            </w:r>
            <w:proofErr w:type="spellEnd"/>
            <w:r w:rsidR="00FC7A8E">
              <w:rPr>
                <w:snapToGrid w:val="0"/>
                <w:sz w:val="24"/>
                <w:szCs w:val="24"/>
              </w:rPr>
              <w:t xml:space="preserve">                                   CAS# 13770-89-3</w:t>
            </w:r>
          </w:p>
          <w:p w:rsidR="000F0CD1" w:rsidRDefault="00FC7A8E" w:rsidP="00796CA0">
            <w:pPr>
              <w:widowControl w:val="0"/>
              <w:tabs>
                <w:tab w:val="right" w:pos="3951"/>
              </w:tabs>
              <w:rPr>
                <w:snapToGrid w:val="0"/>
                <w:sz w:val="24"/>
                <w:szCs w:val="24"/>
              </w:rPr>
            </w:pPr>
            <w:r>
              <w:rPr>
                <w:snapToGrid w:val="0"/>
                <w:sz w:val="24"/>
                <w:szCs w:val="24"/>
              </w:rPr>
              <w:t>Boric Acid                                             CAS# 10043-35-3</w:t>
            </w:r>
          </w:p>
          <w:p w:rsidR="007619E0" w:rsidRDefault="00FC7A8E" w:rsidP="00796CA0">
            <w:pPr>
              <w:widowControl w:val="0"/>
              <w:tabs>
                <w:tab w:val="right" w:pos="3951"/>
              </w:tabs>
              <w:rPr>
                <w:snapToGrid w:val="0"/>
                <w:sz w:val="24"/>
                <w:szCs w:val="24"/>
              </w:rPr>
            </w:pPr>
            <w:r>
              <w:rPr>
                <w:snapToGrid w:val="0"/>
                <w:sz w:val="24"/>
                <w:szCs w:val="24"/>
              </w:rPr>
              <w:t>Nickel Chloride                                     CAS# 7718-54-9</w:t>
            </w:r>
          </w:p>
          <w:p w:rsidR="000F0CD1" w:rsidRDefault="000F0CD1" w:rsidP="00796CA0">
            <w:pPr>
              <w:widowControl w:val="0"/>
              <w:tabs>
                <w:tab w:val="right" w:pos="3951"/>
              </w:tabs>
              <w:rPr>
                <w:rFonts w:hint="eastAsia"/>
                <w:snapToGrid w:val="0"/>
                <w:sz w:val="24"/>
                <w:szCs w:val="24"/>
                <w:lang w:eastAsia="zh-TW"/>
              </w:rPr>
            </w:pPr>
            <w:r>
              <w:rPr>
                <w:snapToGrid w:val="0"/>
                <w:sz w:val="24"/>
                <w:szCs w:val="24"/>
              </w:rPr>
              <w:t>Water                                                      CAS# 7732-18-5</w:t>
            </w:r>
          </w:p>
          <w:p w:rsidR="00E9066B" w:rsidRPr="00DE1DFA" w:rsidRDefault="00E9066B" w:rsidP="00796CA0">
            <w:pPr>
              <w:widowControl w:val="0"/>
              <w:tabs>
                <w:tab w:val="right" w:pos="3951"/>
              </w:tabs>
              <w:rPr>
                <w:rFonts w:hint="eastAsia"/>
                <w:snapToGrid w:val="0"/>
                <w:sz w:val="24"/>
                <w:szCs w:val="24"/>
                <w:lang w:eastAsia="zh-TW"/>
              </w:rPr>
            </w:pPr>
            <w:r w:rsidRPr="00DE1DFA">
              <w:rPr>
                <w:snapToGrid w:val="0"/>
                <w:sz w:val="24"/>
                <w:szCs w:val="24"/>
              </w:rPr>
              <w:t>Total</w:t>
            </w:r>
            <w:r>
              <w:rPr>
                <w:rFonts w:hint="eastAsia"/>
                <w:snapToGrid w:val="0"/>
                <w:sz w:val="24"/>
                <w:szCs w:val="24"/>
                <w:lang w:eastAsia="zh-TW"/>
              </w:rPr>
              <w:t xml:space="preserve">       </w:t>
            </w:r>
          </w:p>
        </w:tc>
        <w:tc>
          <w:tcPr>
            <w:tcW w:w="1473" w:type="dxa"/>
            <w:tcBorders>
              <w:top w:val="nil"/>
              <w:left w:val="nil"/>
              <w:bottom w:val="nil"/>
              <w:right w:val="nil"/>
            </w:tcBorders>
          </w:tcPr>
          <w:p w:rsidR="00E9066B" w:rsidRPr="00DE1DFA" w:rsidRDefault="00E9066B" w:rsidP="00796CA0">
            <w:pPr>
              <w:widowControl w:val="0"/>
              <w:tabs>
                <w:tab w:val="left" w:pos="204"/>
              </w:tabs>
              <w:rPr>
                <w:snapToGrid w:val="0"/>
                <w:sz w:val="24"/>
                <w:szCs w:val="24"/>
              </w:rPr>
            </w:pPr>
            <w:r w:rsidRPr="00DE1DFA">
              <w:rPr>
                <w:snapToGrid w:val="0"/>
                <w:sz w:val="24"/>
                <w:szCs w:val="24"/>
              </w:rPr>
              <w:t>Wt %</w:t>
            </w:r>
          </w:p>
          <w:p w:rsidR="000F0CD1" w:rsidRDefault="007619E0" w:rsidP="00796CA0">
            <w:pPr>
              <w:widowControl w:val="0"/>
              <w:tabs>
                <w:tab w:val="left" w:pos="204"/>
              </w:tabs>
              <w:rPr>
                <w:snapToGrid w:val="0"/>
                <w:sz w:val="24"/>
                <w:szCs w:val="24"/>
              </w:rPr>
            </w:pPr>
            <w:r>
              <w:rPr>
                <w:snapToGrid w:val="0"/>
                <w:sz w:val="24"/>
                <w:szCs w:val="24"/>
              </w:rPr>
              <w:t>20-30</w:t>
            </w:r>
          </w:p>
          <w:p w:rsidR="007619E0" w:rsidRDefault="00FC7A8E" w:rsidP="00796CA0">
            <w:pPr>
              <w:widowControl w:val="0"/>
              <w:tabs>
                <w:tab w:val="left" w:pos="204"/>
              </w:tabs>
              <w:rPr>
                <w:snapToGrid w:val="0"/>
                <w:sz w:val="24"/>
                <w:szCs w:val="24"/>
              </w:rPr>
            </w:pPr>
            <w:r>
              <w:rPr>
                <w:snapToGrid w:val="0"/>
                <w:sz w:val="24"/>
                <w:szCs w:val="24"/>
              </w:rPr>
              <w:t>1-5</w:t>
            </w:r>
          </w:p>
          <w:p w:rsidR="007619E0" w:rsidRDefault="007619E0" w:rsidP="00796CA0">
            <w:pPr>
              <w:widowControl w:val="0"/>
              <w:tabs>
                <w:tab w:val="left" w:pos="204"/>
              </w:tabs>
              <w:rPr>
                <w:snapToGrid w:val="0"/>
                <w:sz w:val="24"/>
                <w:szCs w:val="24"/>
              </w:rPr>
            </w:pPr>
            <w:r>
              <w:rPr>
                <w:snapToGrid w:val="0"/>
                <w:sz w:val="24"/>
                <w:szCs w:val="24"/>
              </w:rPr>
              <w:t>&lt; 1</w:t>
            </w:r>
          </w:p>
          <w:p w:rsidR="00FC7A8E" w:rsidRDefault="00FC7A8E" w:rsidP="00796CA0">
            <w:pPr>
              <w:widowControl w:val="0"/>
              <w:tabs>
                <w:tab w:val="left" w:pos="204"/>
              </w:tabs>
              <w:rPr>
                <w:snapToGrid w:val="0"/>
                <w:sz w:val="24"/>
                <w:szCs w:val="24"/>
              </w:rPr>
            </w:pPr>
            <w:r>
              <w:rPr>
                <w:snapToGrid w:val="0"/>
                <w:sz w:val="24"/>
                <w:szCs w:val="24"/>
              </w:rPr>
              <w:t>65-75</w:t>
            </w:r>
          </w:p>
          <w:p w:rsidR="007619E0" w:rsidRPr="00DE1DFA" w:rsidRDefault="007619E0" w:rsidP="00796CA0">
            <w:pPr>
              <w:widowControl w:val="0"/>
              <w:tabs>
                <w:tab w:val="left" w:pos="204"/>
              </w:tabs>
              <w:rPr>
                <w:rFonts w:hint="eastAsia"/>
                <w:snapToGrid w:val="0"/>
                <w:sz w:val="24"/>
                <w:szCs w:val="24"/>
                <w:lang w:eastAsia="zh-TW"/>
              </w:rPr>
            </w:pPr>
            <w:r>
              <w:rPr>
                <w:snapToGrid w:val="0"/>
                <w:sz w:val="24"/>
                <w:szCs w:val="24"/>
              </w:rPr>
              <w:t>100</w:t>
            </w:r>
          </w:p>
        </w:tc>
        <w:tc>
          <w:tcPr>
            <w:tcW w:w="2496" w:type="dxa"/>
            <w:tcBorders>
              <w:top w:val="nil"/>
              <w:left w:val="nil"/>
              <w:bottom w:val="nil"/>
              <w:right w:val="nil"/>
            </w:tcBorders>
          </w:tcPr>
          <w:p w:rsidR="00E9066B" w:rsidRDefault="002855DF" w:rsidP="005D596A">
            <w:pPr>
              <w:widowControl w:val="0"/>
              <w:tabs>
                <w:tab w:val="left" w:pos="204"/>
              </w:tabs>
              <w:rPr>
                <w:snapToGrid w:val="0"/>
                <w:sz w:val="24"/>
                <w:szCs w:val="24"/>
              </w:rPr>
            </w:pPr>
            <w:r>
              <w:rPr>
                <w:snapToGrid w:val="0"/>
                <w:sz w:val="24"/>
                <w:szCs w:val="24"/>
              </w:rPr>
              <w:t>Toxicity</w:t>
            </w:r>
          </w:p>
          <w:p w:rsidR="007619E0" w:rsidRDefault="007619E0" w:rsidP="00BA401B">
            <w:pPr>
              <w:widowControl w:val="0"/>
              <w:tabs>
                <w:tab w:val="left" w:pos="204"/>
              </w:tabs>
              <w:rPr>
                <w:snapToGrid w:val="0"/>
                <w:sz w:val="24"/>
                <w:szCs w:val="24"/>
              </w:rPr>
            </w:pPr>
          </w:p>
          <w:p w:rsidR="007619E0" w:rsidRDefault="007619E0" w:rsidP="00BA401B">
            <w:pPr>
              <w:widowControl w:val="0"/>
              <w:tabs>
                <w:tab w:val="left" w:pos="204"/>
              </w:tabs>
              <w:rPr>
                <w:snapToGrid w:val="0"/>
                <w:sz w:val="24"/>
                <w:szCs w:val="24"/>
              </w:rPr>
            </w:pPr>
          </w:p>
          <w:p w:rsidR="007619E0" w:rsidRPr="00DE1DFA" w:rsidRDefault="007619E0" w:rsidP="00BA401B">
            <w:pPr>
              <w:widowControl w:val="0"/>
              <w:tabs>
                <w:tab w:val="left" w:pos="204"/>
              </w:tabs>
              <w:rPr>
                <w:snapToGrid w:val="0"/>
                <w:sz w:val="24"/>
                <w:szCs w:val="24"/>
              </w:rPr>
            </w:pPr>
          </w:p>
        </w:tc>
      </w:tr>
    </w:tbl>
    <w:p w:rsidR="008F4BCE" w:rsidRPr="00DE1DFA" w:rsidRDefault="008F4BCE">
      <w:pPr>
        <w:widowControl w:val="0"/>
        <w:tabs>
          <w:tab w:val="left" w:pos="204"/>
        </w:tabs>
        <w:rPr>
          <w:rFonts w:hint="eastAsia"/>
          <w:snapToGrid w:val="0"/>
          <w:sz w:val="24"/>
          <w:szCs w:val="24"/>
          <w:u w:val="single"/>
          <w:lang w:eastAsia="zh-TW"/>
        </w:rPr>
      </w:pPr>
    </w:p>
    <w:p w:rsidR="008F4BCE" w:rsidRPr="00DE1DFA" w:rsidRDefault="00DA14D5">
      <w:pPr>
        <w:widowControl w:val="0"/>
        <w:tabs>
          <w:tab w:val="left" w:pos="204"/>
        </w:tabs>
        <w:rPr>
          <w:b/>
          <w:bCs/>
          <w:snapToGrid w:val="0"/>
          <w:sz w:val="24"/>
          <w:szCs w:val="24"/>
          <w:u w:val="single"/>
        </w:rPr>
      </w:pPr>
      <w:proofErr w:type="gramStart"/>
      <w:r w:rsidRPr="00DE1DFA">
        <w:rPr>
          <w:b/>
          <w:bCs/>
          <w:snapToGrid w:val="0"/>
          <w:sz w:val="24"/>
          <w:szCs w:val="24"/>
          <w:u w:val="single"/>
        </w:rPr>
        <w:t>SECTION 4</w:t>
      </w:r>
      <w:r w:rsidR="008F4BCE" w:rsidRPr="00DE1DFA">
        <w:rPr>
          <w:b/>
          <w:bCs/>
          <w:snapToGrid w:val="0"/>
          <w:sz w:val="24"/>
          <w:szCs w:val="24"/>
          <w:u w:val="single"/>
        </w:rPr>
        <w:t>.</w:t>
      </w:r>
      <w:proofErr w:type="gramEnd"/>
      <w:r w:rsidR="008F4BCE" w:rsidRPr="00DE1DFA">
        <w:rPr>
          <w:b/>
          <w:bCs/>
          <w:snapToGrid w:val="0"/>
          <w:sz w:val="24"/>
          <w:szCs w:val="24"/>
          <w:u w:val="single"/>
        </w:rPr>
        <w:t xml:space="preserve"> </w:t>
      </w:r>
      <w:r w:rsidRPr="00DE1DFA">
        <w:rPr>
          <w:b/>
          <w:bCs/>
          <w:snapToGrid w:val="0"/>
          <w:sz w:val="24"/>
          <w:szCs w:val="24"/>
          <w:u w:val="single"/>
        </w:rPr>
        <w:t>FIRST AID MEASURES</w:t>
      </w:r>
    </w:p>
    <w:p w:rsidR="008F4BCE" w:rsidRPr="00DE1DFA" w:rsidRDefault="008F4BCE">
      <w:pPr>
        <w:widowControl w:val="0"/>
        <w:tabs>
          <w:tab w:val="left" w:pos="204"/>
        </w:tabs>
        <w:rPr>
          <w:snapToGrid w:val="0"/>
          <w:sz w:val="24"/>
          <w:szCs w:val="24"/>
          <w:u w:val="single"/>
        </w:rPr>
      </w:pPr>
    </w:p>
    <w:p w:rsidR="008F4BCE" w:rsidRPr="00DE1DFA" w:rsidRDefault="008F4BCE">
      <w:pPr>
        <w:pStyle w:val="Heading4"/>
        <w:spacing w:line="240" w:lineRule="auto"/>
        <w:rPr>
          <w:u w:val="single"/>
        </w:rPr>
      </w:pPr>
      <w:r w:rsidRPr="00DE1DFA">
        <w:rPr>
          <w:u w:val="single"/>
        </w:rPr>
        <w:t>EFFECTS OF OVEREXPOSURE</w:t>
      </w:r>
    </w:p>
    <w:p w:rsidR="008F4BCE" w:rsidRPr="00DE1DFA" w:rsidRDefault="008F4BCE">
      <w:pPr>
        <w:widowControl w:val="0"/>
        <w:tabs>
          <w:tab w:val="left" w:pos="204"/>
        </w:tabs>
        <w:rPr>
          <w:snapToGrid w:val="0"/>
          <w:sz w:val="24"/>
          <w:szCs w:val="24"/>
        </w:rPr>
      </w:pPr>
      <w:r w:rsidRPr="00DE1DFA">
        <w:rPr>
          <w:snapToGrid w:val="0"/>
          <w:sz w:val="24"/>
          <w:szCs w:val="24"/>
        </w:rPr>
        <w:t>FIRST AID:</w:t>
      </w:r>
    </w:p>
    <w:p w:rsidR="008F4BCE" w:rsidRPr="00DE1DFA" w:rsidRDefault="008F4BCE">
      <w:pPr>
        <w:widowControl w:val="0"/>
        <w:tabs>
          <w:tab w:val="left" w:pos="515"/>
          <w:tab w:val="left" w:pos="1763"/>
        </w:tabs>
        <w:rPr>
          <w:snapToGrid w:val="0"/>
          <w:sz w:val="24"/>
          <w:szCs w:val="24"/>
        </w:rPr>
      </w:pPr>
      <w:r w:rsidRPr="00713A56">
        <w:rPr>
          <w:b/>
          <w:snapToGrid w:val="0"/>
          <w:sz w:val="24"/>
          <w:szCs w:val="24"/>
        </w:rPr>
        <w:t>Eye Contact:</w:t>
      </w:r>
      <w:r w:rsidRPr="00DE1DFA">
        <w:rPr>
          <w:snapToGrid w:val="0"/>
          <w:sz w:val="24"/>
          <w:szCs w:val="24"/>
        </w:rPr>
        <w:t xml:space="preserve"> </w:t>
      </w:r>
      <w:r w:rsidR="000F0CD1">
        <w:rPr>
          <w:snapToGrid w:val="0"/>
          <w:sz w:val="24"/>
          <w:szCs w:val="24"/>
        </w:rPr>
        <w:t>Irritant to the naked eye.  Flush eyes with water for at least 15 minutes.  Seek medical attention.</w:t>
      </w:r>
    </w:p>
    <w:p w:rsidR="00031E85" w:rsidRDefault="008F4BCE">
      <w:pPr>
        <w:widowControl w:val="0"/>
        <w:tabs>
          <w:tab w:val="left" w:pos="204"/>
        </w:tabs>
        <w:rPr>
          <w:snapToGrid w:val="0"/>
          <w:sz w:val="24"/>
          <w:szCs w:val="24"/>
        </w:rPr>
      </w:pPr>
      <w:r w:rsidRPr="00713A56">
        <w:rPr>
          <w:b/>
          <w:snapToGrid w:val="0"/>
          <w:sz w:val="24"/>
          <w:szCs w:val="24"/>
        </w:rPr>
        <w:t xml:space="preserve">Skin Contact: </w:t>
      </w:r>
      <w:r w:rsidR="000F0CD1">
        <w:rPr>
          <w:snapToGrid w:val="0"/>
          <w:sz w:val="24"/>
          <w:szCs w:val="24"/>
        </w:rPr>
        <w:t>Irritant to exposed skin.  Flush skin with water for 15 minutes.  Remove affected clothing.  If symptoms persist, seek medical attention.</w:t>
      </w:r>
    </w:p>
    <w:p w:rsidR="002855DF" w:rsidRDefault="008F4BCE">
      <w:pPr>
        <w:widowControl w:val="0"/>
        <w:tabs>
          <w:tab w:val="left" w:pos="204"/>
        </w:tabs>
        <w:rPr>
          <w:snapToGrid w:val="0"/>
          <w:sz w:val="24"/>
          <w:szCs w:val="24"/>
        </w:rPr>
      </w:pPr>
      <w:r w:rsidRPr="00713A56">
        <w:rPr>
          <w:b/>
          <w:snapToGrid w:val="0"/>
          <w:sz w:val="24"/>
          <w:szCs w:val="24"/>
        </w:rPr>
        <w:t>Inhalation:</w:t>
      </w:r>
      <w:r w:rsidRPr="00DE1DFA">
        <w:rPr>
          <w:snapToGrid w:val="0"/>
          <w:sz w:val="24"/>
          <w:szCs w:val="24"/>
        </w:rPr>
        <w:t xml:space="preserve">  If</w:t>
      </w:r>
      <w:r w:rsidR="00031E85">
        <w:rPr>
          <w:snapToGrid w:val="0"/>
          <w:sz w:val="24"/>
          <w:szCs w:val="24"/>
        </w:rPr>
        <w:t xml:space="preserve"> mist or fumes are</w:t>
      </w:r>
      <w:r w:rsidRPr="00DE1DFA">
        <w:rPr>
          <w:snapToGrid w:val="0"/>
          <w:sz w:val="24"/>
          <w:szCs w:val="24"/>
        </w:rPr>
        <w:t xml:space="preserve"> inhaled, remove to fresh air.  If not breathing give artificial respiration. Seek medical attention. </w:t>
      </w:r>
      <w:r w:rsidR="002855DF">
        <w:rPr>
          <w:snapToGrid w:val="0"/>
          <w:sz w:val="24"/>
          <w:szCs w:val="24"/>
        </w:rPr>
        <w:t>Effects may be delayed.  May cause chemical burns to the respiratory tract.</w:t>
      </w:r>
      <w:r w:rsidR="00B22C47">
        <w:rPr>
          <w:snapToGrid w:val="0"/>
          <w:sz w:val="24"/>
          <w:szCs w:val="24"/>
        </w:rPr>
        <w:t xml:space="preserve">  Mist/spray is carcinogenic.</w:t>
      </w:r>
    </w:p>
    <w:p w:rsidR="008F4BCE" w:rsidRPr="00DE1DFA" w:rsidRDefault="008F4BCE">
      <w:pPr>
        <w:widowControl w:val="0"/>
        <w:tabs>
          <w:tab w:val="left" w:pos="204"/>
        </w:tabs>
        <w:rPr>
          <w:snapToGrid w:val="0"/>
          <w:sz w:val="24"/>
          <w:szCs w:val="24"/>
        </w:rPr>
      </w:pPr>
      <w:r w:rsidRPr="00713A56">
        <w:rPr>
          <w:b/>
          <w:snapToGrid w:val="0"/>
          <w:sz w:val="24"/>
          <w:szCs w:val="24"/>
        </w:rPr>
        <w:t xml:space="preserve">Ingestion:  </w:t>
      </w:r>
      <w:r w:rsidRPr="00DE1DFA">
        <w:rPr>
          <w:snapToGrid w:val="0"/>
          <w:sz w:val="24"/>
          <w:szCs w:val="24"/>
        </w:rPr>
        <w:t xml:space="preserve"> </w:t>
      </w:r>
      <w:r w:rsidR="000F0CD1">
        <w:rPr>
          <w:snapToGrid w:val="0"/>
          <w:sz w:val="24"/>
          <w:szCs w:val="24"/>
        </w:rPr>
        <w:t xml:space="preserve">Toxic in large quantities.  </w:t>
      </w:r>
      <w:r w:rsidR="00750FE6">
        <w:rPr>
          <w:snapToGrid w:val="0"/>
          <w:sz w:val="24"/>
          <w:szCs w:val="24"/>
        </w:rPr>
        <w:t>Wash out mouth with water.  Seek medical attention immediately.</w:t>
      </w:r>
      <w:r w:rsidRPr="00DE1DFA">
        <w:rPr>
          <w:snapToGrid w:val="0"/>
          <w:sz w:val="24"/>
          <w:szCs w:val="24"/>
        </w:rPr>
        <w:t xml:space="preserve"> </w:t>
      </w:r>
      <w:r w:rsidR="00B22C47">
        <w:rPr>
          <w:snapToGrid w:val="0"/>
          <w:sz w:val="24"/>
          <w:szCs w:val="24"/>
        </w:rPr>
        <w:t xml:space="preserve">  </w:t>
      </w:r>
    </w:p>
    <w:tbl>
      <w:tblPr>
        <w:tblW w:w="0" w:type="auto"/>
        <w:tblLayout w:type="fixed"/>
        <w:tblCellMar>
          <w:left w:w="85" w:type="dxa"/>
          <w:right w:w="85" w:type="dxa"/>
        </w:tblCellMar>
        <w:tblLook w:val="0000" w:firstRow="0" w:lastRow="0" w:firstColumn="0" w:lastColumn="0" w:noHBand="0" w:noVBand="0"/>
      </w:tblPr>
      <w:tblGrid>
        <w:gridCol w:w="2556"/>
        <w:gridCol w:w="2262"/>
        <w:gridCol w:w="2829"/>
        <w:gridCol w:w="1088"/>
        <w:gridCol w:w="1080"/>
        <w:gridCol w:w="1870"/>
      </w:tblGrid>
      <w:tr w:rsidR="008F4BCE" w:rsidRPr="00DE1DFA">
        <w:tblPrEx>
          <w:tblCellMar>
            <w:top w:w="0" w:type="dxa"/>
            <w:bottom w:w="0" w:type="dxa"/>
          </w:tblCellMar>
        </w:tblPrEx>
        <w:tc>
          <w:tcPr>
            <w:tcW w:w="9985" w:type="dxa"/>
            <w:gridSpan w:val="6"/>
            <w:tcBorders>
              <w:top w:val="nil"/>
              <w:left w:val="nil"/>
              <w:bottom w:val="nil"/>
              <w:right w:val="nil"/>
            </w:tcBorders>
          </w:tcPr>
          <w:p w:rsidR="008120D2" w:rsidRPr="00DE1DFA" w:rsidRDefault="008120D2">
            <w:pPr>
              <w:widowControl w:val="0"/>
              <w:tabs>
                <w:tab w:val="right" w:pos="9212"/>
              </w:tabs>
              <w:rPr>
                <w:rFonts w:hint="eastAsia"/>
                <w:b/>
                <w:bCs/>
                <w:snapToGrid w:val="0"/>
                <w:sz w:val="24"/>
                <w:szCs w:val="24"/>
                <w:u w:val="single"/>
                <w:lang w:eastAsia="zh-TW"/>
              </w:rPr>
            </w:pPr>
          </w:p>
          <w:p w:rsidR="008F4BCE" w:rsidRPr="00DE1DFA" w:rsidRDefault="008F4BCE">
            <w:pPr>
              <w:widowControl w:val="0"/>
              <w:tabs>
                <w:tab w:val="right" w:pos="9212"/>
              </w:tabs>
              <w:rPr>
                <w:b/>
                <w:bCs/>
                <w:snapToGrid w:val="0"/>
                <w:sz w:val="24"/>
                <w:szCs w:val="24"/>
                <w:u w:val="single"/>
              </w:rPr>
            </w:pPr>
            <w:r w:rsidRPr="00DE1DFA">
              <w:rPr>
                <w:b/>
                <w:bCs/>
                <w:snapToGrid w:val="0"/>
                <w:sz w:val="24"/>
                <w:szCs w:val="24"/>
                <w:u w:val="single"/>
              </w:rPr>
              <w:t xml:space="preserve">SECTION </w:t>
            </w:r>
            <w:r w:rsidR="00DA14D5" w:rsidRPr="00DE1DFA">
              <w:rPr>
                <w:b/>
                <w:bCs/>
                <w:snapToGrid w:val="0"/>
                <w:sz w:val="24"/>
                <w:szCs w:val="24"/>
                <w:u w:val="single"/>
              </w:rPr>
              <w:t>5</w:t>
            </w:r>
            <w:r w:rsidRPr="00DE1DFA">
              <w:rPr>
                <w:b/>
                <w:bCs/>
                <w:snapToGrid w:val="0"/>
                <w:sz w:val="24"/>
                <w:szCs w:val="24"/>
                <w:u w:val="single"/>
              </w:rPr>
              <w:t xml:space="preserve">. FIRE </w:t>
            </w:r>
            <w:r w:rsidR="00DA14D5" w:rsidRPr="00DE1DFA">
              <w:rPr>
                <w:b/>
                <w:bCs/>
                <w:snapToGrid w:val="0"/>
                <w:sz w:val="24"/>
                <w:szCs w:val="24"/>
                <w:u w:val="single"/>
              </w:rPr>
              <w:t>FIGHTING MEASURES</w:t>
            </w:r>
          </w:p>
          <w:p w:rsidR="008F4BCE" w:rsidRPr="00DE1DFA" w:rsidRDefault="008F4BCE">
            <w:pPr>
              <w:widowControl w:val="0"/>
              <w:tabs>
                <w:tab w:val="right" w:pos="9212"/>
              </w:tabs>
              <w:jc w:val="center"/>
              <w:rPr>
                <w:snapToGrid w:val="0"/>
                <w:sz w:val="24"/>
                <w:szCs w:val="24"/>
                <w:u w:val="single"/>
              </w:rPr>
            </w:pPr>
          </w:p>
        </w:tc>
      </w:tr>
      <w:tr w:rsidR="008F4BCE" w:rsidRPr="00DE1DFA">
        <w:tblPrEx>
          <w:tblCellMar>
            <w:top w:w="0" w:type="dxa"/>
            <w:bottom w:w="0" w:type="dxa"/>
          </w:tblCellMar>
        </w:tblPrEx>
        <w:trPr>
          <w:gridAfter w:val="1"/>
          <w:wAfter w:w="1870" w:type="dxa"/>
        </w:trPr>
        <w:tc>
          <w:tcPr>
            <w:tcW w:w="2556" w:type="dxa"/>
            <w:tcBorders>
              <w:top w:val="nil"/>
              <w:left w:val="nil"/>
              <w:bottom w:val="nil"/>
              <w:right w:val="nil"/>
            </w:tcBorders>
          </w:tcPr>
          <w:p w:rsidR="008F4BCE" w:rsidRPr="00DE1DFA" w:rsidRDefault="008F4BCE">
            <w:pPr>
              <w:widowControl w:val="0"/>
              <w:tabs>
                <w:tab w:val="left" w:pos="204"/>
              </w:tabs>
              <w:spacing w:line="345" w:lineRule="exact"/>
              <w:jc w:val="center"/>
              <w:rPr>
                <w:snapToGrid w:val="0"/>
                <w:sz w:val="24"/>
                <w:szCs w:val="24"/>
              </w:rPr>
            </w:pPr>
            <w:r w:rsidRPr="00DE1DFA">
              <w:rPr>
                <w:snapToGrid w:val="0"/>
                <w:sz w:val="24"/>
                <w:szCs w:val="24"/>
              </w:rPr>
              <w:t>Flash Point and Method non-flammable</w:t>
            </w:r>
          </w:p>
        </w:tc>
        <w:tc>
          <w:tcPr>
            <w:tcW w:w="2262" w:type="dxa"/>
            <w:tcBorders>
              <w:top w:val="nil"/>
              <w:left w:val="nil"/>
              <w:bottom w:val="nil"/>
              <w:right w:val="nil"/>
            </w:tcBorders>
          </w:tcPr>
          <w:p w:rsidR="008F4BCE" w:rsidRPr="00DE1DFA" w:rsidRDefault="008F4BCE">
            <w:pPr>
              <w:pStyle w:val="Heading1"/>
            </w:pPr>
            <w:proofErr w:type="spellStart"/>
            <w:r w:rsidRPr="00DE1DFA">
              <w:t>Autoignition</w:t>
            </w:r>
            <w:proofErr w:type="spellEnd"/>
            <w:r w:rsidRPr="00DE1DFA">
              <w:t xml:space="preserve"> Temp.</w:t>
            </w:r>
            <w:r w:rsidRPr="00DE1DFA">
              <w:br/>
              <w:t xml:space="preserve"> NA</w:t>
            </w:r>
          </w:p>
        </w:tc>
        <w:tc>
          <w:tcPr>
            <w:tcW w:w="2829" w:type="dxa"/>
            <w:tcBorders>
              <w:top w:val="nil"/>
              <w:left w:val="nil"/>
              <w:bottom w:val="nil"/>
              <w:right w:val="nil"/>
            </w:tcBorders>
          </w:tcPr>
          <w:p w:rsidR="008F4BCE" w:rsidRPr="00DE1DFA" w:rsidRDefault="008F4BCE">
            <w:pPr>
              <w:pStyle w:val="Heading4"/>
            </w:pPr>
            <w:r w:rsidRPr="00DE1DFA">
              <w:t xml:space="preserve">Flammability Limits </w:t>
            </w:r>
            <w:proofErr w:type="gramStart"/>
            <w:r w:rsidRPr="00DE1DFA">
              <w:t>In</w:t>
            </w:r>
            <w:proofErr w:type="gramEnd"/>
            <w:r w:rsidRPr="00DE1DFA">
              <w:t xml:space="preserve"> Air</w:t>
            </w:r>
          </w:p>
        </w:tc>
        <w:tc>
          <w:tcPr>
            <w:tcW w:w="1088" w:type="dxa"/>
            <w:tcBorders>
              <w:top w:val="nil"/>
              <w:left w:val="nil"/>
              <w:bottom w:val="nil"/>
              <w:right w:val="nil"/>
            </w:tcBorders>
          </w:tcPr>
          <w:p w:rsidR="008F4BCE" w:rsidRPr="00DE1DFA" w:rsidRDefault="008F4BCE">
            <w:pPr>
              <w:pStyle w:val="Heading7"/>
            </w:pPr>
            <w:r w:rsidRPr="00DE1DFA">
              <w:t>LOWER</w:t>
            </w:r>
          </w:p>
          <w:p w:rsidR="008F4BCE" w:rsidRPr="00DE1DFA" w:rsidRDefault="008F4BCE">
            <w:pPr>
              <w:pStyle w:val="Heading1"/>
            </w:pPr>
            <w:r w:rsidRPr="00DE1DFA">
              <w:t>NA</w:t>
            </w:r>
          </w:p>
        </w:tc>
        <w:tc>
          <w:tcPr>
            <w:tcW w:w="1080" w:type="dxa"/>
            <w:tcBorders>
              <w:top w:val="nil"/>
              <w:left w:val="nil"/>
              <w:bottom w:val="nil"/>
              <w:right w:val="nil"/>
            </w:tcBorders>
          </w:tcPr>
          <w:p w:rsidR="008F4BCE" w:rsidRPr="00DE1DFA" w:rsidRDefault="008F4BCE">
            <w:pPr>
              <w:pStyle w:val="Heading8"/>
            </w:pPr>
            <w:r w:rsidRPr="00DE1DFA">
              <w:t>UPPER</w:t>
            </w:r>
          </w:p>
          <w:p w:rsidR="008F4BCE" w:rsidRPr="00DE1DFA" w:rsidRDefault="008F4BCE">
            <w:pPr>
              <w:pStyle w:val="Heading1"/>
            </w:pPr>
            <w:r w:rsidRPr="00DE1DFA">
              <w:t>NA</w:t>
            </w:r>
          </w:p>
        </w:tc>
      </w:tr>
    </w:tbl>
    <w:p w:rsidR="008F4BCE" w:rsidRPr="00DE1DFA" w:rsidRDefault="008F4BCE">
      <w:pPr>
        <w:widowControl w:val="0"/>
        <w:rPr>
          <w:snapToGrid w:val="0"/>
          <w:sz w:val="24"/>
          <w:szCs w:val="24"/>
        </w:rPr>
        <w:sectPr w:rsidR="008F4BCE" w:rsidRPr="00DE1DFA">
          <w:footerReference w:type="default" r:id="rId11"/>
          <w:type w:val="continuous"/>
          <w:pgSz w:w="12240" w:h="15840" w:code="1"/>
          <w:pgMar w:top="720" w:right="576" w:bottom="720" w:left="720" w:header="0" w:footer="720" w:gutter="0"/>
          <w:cols w:space="720"/>
          <w:noEndnote/>
        </w:sectPr>
      </w:pPr>
    </w:p>
    <w:p w:rsidR="008120D2" w:rsidRDefault="008120D2">
      <w:pPr>
        <w:widowControl w:val="0"/>
        <w:tabs>
          <w:tab w:val="left" w:pos="204"/>
        </w:tabs>
        <w:rPr>
          <w:rFonts w:hint="eastAsia"/>
          <w:snapToGrid w:val="0"/>
          <w:sz w:val="24"/>
          <w:szCs w:val="24"/>
          <w:lang w:eastAsia="zh-TW"/>
        </w:rPr>
      </w:pPr>
    </w:p>
    <w:p w:rsidR="008F4BCE" w:rsidRPr="00DE1DFA" w:rsidRDefault="008F4BCE">
      <w:pPr>
        <w:widowControl w:val="0"/>
        <w:tabs>
          <w:tab w:val="left" w:pos="204"/>
        </w:tabs>
        <w:rPr>
          <w:snapToGrid w:val="0"/>
          <w:sz w:val="24"/>
          <w:szCs w:val="24"/>
        </w:rPr>
      </w:pPr>
      <w:proofErr w:type="gramStart"/>
      <w:r w:rsidRPr="008120D2">
        <w:rPr>
          <w:b/>
          <w:snapToGrid w:val="0"/>
          <w:sz w:val="24"/>
          <w:szCs w:val="24"/>
        </w:rPr>
        <w:t>Extinguishing</w:t>
      </w:r>
      <w:r w:rsidRPr="008120D2">
        <w:rPr>
          <w:b/>
          <w:snapToGrid w:val="0"/>
          <w:sz w:val="24"/>
          <w:szCs w:val="24"/>
          <w:vertAlign w:val="subscript"/>
        </w:rPr>
        <w:t xml:space="preserve"> </w:t>
      </w:r>
      <w:r w:rsidRPr="008120D2">
        <w:rPr>
          <w:b/>
          <w:snapToGrid w:val="0"/>
          <w:sz w:val="24"/>
          <w:szCs w:val="24"/>
        </w:rPr>
        <w:t xml:space="preserve">media: </w:t>
      </w:r>
      <w:r w:rsidR="00750FE6">
        <w:rPr>
          <w:snapToGrid w:val="0"/>
          <w:sz w:val="24"/>
          <w:szCs w:val="24"/>
        </w:rPr>
        <w:t>Water spray, fog, carbon dioxide, or dry chemical.</w:t>
      </w:r>
      <w:proofErr w:type="gramEnd"/>
    </w:p>
    <w:p w:rsidR="008F4BCE" w:rsidRDefault="008F4BCE">
      <w:pPr>
        <w:widowControl w:val="0"/>
        <w:tabs>
          <w:tab w:val="left" w:pos="204"/>
        </w:tabs>
        <w:rPr>
          <w:snapToGrid w:val="0"/>
          <w:sz w:val="24"/>
          <w:szCs w:val="24"/>
        </w:rPr>
      </w:pPr>
      <w:r w:rsidRPr="008120D2">
        <w:rPr>
          <w:b/>
          <w:snapToGrid w:val="0"/>
          <w:sz w:val="24"/>
          <w:szCs w:val="24"/>
        </w:rPr>
        <w:t xml:space="preserve">Special fire fighting procedures: </w:t>
      </w:r>
      <w:r w:rsidR="002855DF" w:rsidRPr="00DE1DFA">
        <w:rPr>
          <w:snapToGrid w:val="0"/>
          <w:sz w:val="24"/>
          <w:szCs w:val="24"/>
        </w:rPr>
        <w:t xml:space="preserve">Wear chemically retardant gear and NIOSH approved </w:t>
      </w:r>
      <w:r w:rsidRPr="00DE1DFA">
        <w:rPr>
          <w:snapToGrid w:val="0"/>
          <w:sz w:val="24"/>
          <w:szCs w:val="24"/>
        </w:rPr>
        <w:t xml:space="preserve">self-contained breathing apparatus. Thermal decomposition produces </w:t>
      </w:r>
      <w:r w:rsidR="002855DF">
        <w:rPr>
          <w:snapToGrid w:val="0"/>
          <w:sz w:val="24"/>
          <w:szCs w:val="24"/>
        </w:rPr>
        <w:t xml:space="preserve">irritating and </w:t>
      </w:r>
      <w:r w:rsidR="0004196D">
        <w:rPr>
          <w:snapToGrid w:val="0"/>
          <w:sz w:val="24"/>
          <w:szCs w:val="24"/>
        </w:rPr>
        <w:t>toxic fumes.</w:t>
      </w:r>
    </w:p>
    <w:p w:rsidR="00D859AC" w:rsidRPr="00DE1DFA" w:rsidRDefault="00D859AC">
      <w:pPr>
        <w:widowControl w:val="0"/>
        <w:tabs>
          <w:tab w:val="left" w:pos="204"/>
        </w:tabs>
        <w:rPr>
          <w:snapToGrid w:val="0"/>
          <w:sz w:val="24"/>
          <w:szCs w:val="24"/>
        </w:rPr>
      </w:pPr>
      <w:r>
        <w:rPr>
          <w:snapToGrid w:val="0"/>
          <w:sz w:val="24"/>
          <w:szCs w:val="24"/>
        </w:rPr>
        <w:lastRenderedPageBreak/>
        <w:t>Hazardous decomposition products include toxic nickel compounds.</w:t>
      </w:r>
    </w:p>
    <w:p w:rsidR="008F4BCE" w:rsidRPr="00DE1DFA" w:rsidRDefault="008F4BCE">
      <w:pPr>
        <w:widowControl w:val="0"/>
        <w:tabs>
          <w:tab w:val="left" w:pos="538"/>
          <w:tab w:val="left" w:pos="1672"/>
        </w:tabs>
        <w:spacing w:line="345" w:lineRule="exact"/>
        <w:rPr>
          <w:snapToGrid w:val="0"/>
          <w:sz w:val="24"/>
          <w:szCs w:val="24"/>
        </w:rPr>
      </w:pPr>
    </w:p>
    <w:p w:rsidR="008F4BCE" w:rsidRPr="00DE1DFA" w:rsidRDefault="00DA14D5">
      <w:pPr>
        <w:widowControl w:val="0"/>
        <w:tabs>
          <w:tab w:val="left" w:pos="204"/>
        </w:tabs>
        <w:rPr>
          <w:b/>
          <w:bCs/>
          <w:snapToGrid w:val="0"/>
          <w:sz w:val="24"/>
          <w:szCs w:val="24"/>
        </w:rPr>
      </w:pPr>
      <w:proofErr w:type="gramStart"/>
      <w:r w:rsidRPr="00DE1DFA">
        <w:rPr>
          <w:b/>
          <w:bCs/>
          <w:snapToGrid w:val="0"/>
          <w:sz w:val="24"/>
          <w:szCs w:val="24"/>
          <w:u w:val="single"/>
        </w:rPr>
        <w:t>SECTION 6</w:t>
      </w:r>
      <w:r w:rsidR="008F4BCE" w:rsidRPr="00DE1DFA">
        <w:rPr>
          <w:b/>
          <w:bCs/>
          <w:snapToGrid w:val="0"/>
          <w:sz w:val="24"/>
          <w:szCs w:val="24"/>
          <w:u w:val="single"/>
        </w:rPr>
        <w:t>.</w:t>
      </w:r>
      <w:proofErr w:type="gramEnd"/>
      <w:r w:rsidR="008F4BCE" w:rsidRPr="00DE1DFA">
        <w:rPr>
          <w:b/>
          <w:bCs/>
          <w:snapToGrid w:val="0"/>
          <w:sz w:val="24"/>
          <w:szCs w:val="24"/>
          <w:u w:val="single"/>
        </w:rPr>
        <w:t xml:space="preserve"> </w:t>
      </w:r>
      <w:r w:rsidRPr="00DE1DFA">
        <w:rPr>
          <w:b/>
          <w:bCs/>
          <w:snapToGrid w:val="0"/>
          <w:sz w:val="24"/>
          <w:szCs w:val="24"/>
          <w:u w:val="single"/>
        </w:rPr>
        <w:t>ACCIDENTAL RELEASE MEASURES</w:t>
      </w:r>
    </w:p>
    <w:p w:rsidR="008F4BCE" w:rsidRPr="00DE1DFA" w:rsidRDefault="008F4BCE">
      <w:pPr>
        <w:widowControl w:val="0"/>
        <w:tabs>
          <w:tab w:val="left" w:pos="1672"/>
        </w:tabs>
        <w:spacing w:line="215" w:lineRule="exact"/>
        <w:rPr>
          <w:snapToGrid w:val="0"/>
          <w:sz w:val="24"/>
          <w:szCs w:val="24"/>
        </w:rPr>
      </w:pPr>
    </w:p>
    <w:p w:rsidR="008F4BCE" w:rsidRPr="00DE1DFA" w:rsidRDefault="008F4BCE">
      <w:pPr>
        <w:widowControl w:val="0"/>
        <w:tabs>
          <w:tab w:val="left" w:pos="1672"/>
        </w:tabs>
        <w:rPr>
          <w:snapToGrid w:val="0"/>
          <w:sz w:val="24"/>
          <w:szCs w:val="24"/>
        </w:rPr>
      </w:pPr>
      <w:r w:rsidRPr="00C670D1">
        <w:rPr>
          <w:b/>
          <w:snapToGrid w:val="0"/>
          <w:sz w:val="24"/>
          <w:szCs w:val="24"/>
        </w:rPr>
        <w:t xml:space="preserve">SPILLS, LEAKS: </w:t>
      </w:r>
      <w:r w:rsidRPr="00DE1DFA">
        <w:rPr>
          <w:snapToGrid w:val="0"/>
          <w:sz w:val="24"/>
          <w:szCs w:val="24"/>
        </w:rPr>
        <w:t xml:space="preserve">Ventilate area of leak or spill. Clean up personnel should wear protective clothing and NIOSH approved respirator. Dike and cover the contaminated areas with </w:t>
      </w:r>
      <w:r w:rsidR="002855DF">
        <w:rPr>
          <w:snapToGrid w:val="0"/>
          <w:sz w:val="24"/>
          <w:szCs w:val="24"/>
        </w:rPr>
        <w:t>absorbent, non-combustible material such as earth, sand, or vermiculite.</w:t>
      </w:r>
    </w:p>
    <w:p w:rsidR="008F4BCE" w:rsidRPr="00DE1DFA" w:rsidRDefault="008F4BCE">
      <w:pPr>
        <w:pStyle w:val="Heading4"/>
        <w:spacing w:line="240" w:lineRule="auto"/>
        <w:jc w:val="center"/>
        <w:rPr>
          <w:b/>
          <w:bCs/>
          <w:u w:val="single"/>
        </w:rPr>
      </w:pPr>
    </w:p>
    <w:p w:rsidR="008F4BCE" w:rsidRPr="00DE1DFA" w:rsidRDefault="00DA14D5">
      <w:pPr>
        <w:pStyle w:val="Heading4"/>
        <w:spacing w:line="240" w:lineRule="auto"/>
        <w:rPr>
          <w:b/>
          <w:bCs/>
          <w:u w:val="single"/>
        </w:rPr>
      </w:pPr>
      <w:proofErr w:type="gramStart"/>
      <w:r w:rsidRPr="00DE1DFA">
        <w:rPr>
          <w:b/>
          <w:bCs/>
          <w:u w:val="single"/>
        </w:rPr>
        <w:t>SECTION 7</w:t>
      </w:r>
      <w:r w:rsidR="008F4BCE" w:rsidRPr="00DE1DFA">
        <w:rPr>
          <w:b/>
          <w:bCs/>
          <w:u w:val="single"/>
        </w:rPr>
        <w:t>.</w:t>
      </w:r>
      <w:proofErr w:type="gramEnd"/>
      <w:r w:rsidR="008F4BCE" w:rsidRPr="00DE1DFA">
        <w:rPr>
          <w:b/>
          <w:bCs/>
          <w:u w:val="single"/>
        </w:rPr>
        <w:t xml:space="preserve"> </w:t>
      </w:r>
      <w:r w:rsidRPr="00DE1DFA">
        <w:rPr>
          <w:b/>
          <w:bCs/>
          <w:u w:val="single"/>
        </w:rPr>
        <w:t>HANDLING AND STORAGE</w:t>
      </w:r>
    </w:p>
    <w:p w:rsidR="008F4BCE" w:rsidRPr="00DE1DFA" w:rsidRDefault="008F4BCE">
      <w:pPr>
        <w:widowControl w:val="0"/>
        <w:tabs>
          <w:tab w:val="left" w:pos="204"/>
        </w:tabs>
        <w:rPr>
          <w:snapToGrid w:val="0"/>
          <w:sz w:val="24"/>
          <w:szCs w:val="24"/>
        </w:rPr>
      </w:pPr>
    </w:p>
    <w:p w:rsidR="008F4BCE" w:rsidRPr="00DE1DFA" w:rsidRDefault="002855DF">
      <w:pPr>
        <w:widowControl w:val="0"/>
        <w:tabs>
          <w:tab w:val="left" w:pos="204"/>
        </w:tabs>
        <w:rPr>
          <w:snapToGrid w:val="0"/>
          <w:sz w:val="24"/>
          <w:szCs w:val="24"/>
        </w:rPr>
      </w:pPr>
      <w:r>
        <w:rPr>
          <w:snapToGrid w:val="0"/>
          <w:sz w:val="24"/>
          <w:szCs w:val="24"/>
        </w:rPr>
        <w:t xml:space="preserve">Wash thoroughly after handling.  Remove contaminated clothing and wash before re-use.  Do not breathe dust, mist, or vapor.  Do not expose eyes, skin, or clothing.  Keep container closed tightly. Use with adequate ventilation or respiratory protection. Do not store near combustibles or in direct sunlight.  </w:t>
      </w:r>
      <w:proofErr w:type="gramStart"/>
      <w:r>
        <w:rPr>
          <w:snapToGrid w:val="0"/>
          <w:sz w:val="24"/>
          <w:szCs w:val="24"/>
        </w:rPr>
        <w:t>Store in a cool, dry, well-ventilated area away from incompatible substances.</w:t>
      </w:r>
      <w:proofErr w:type="gramEnd"/>
      <w:r>
        <w:rPr>
          <w:snapToGrid w:val="0"/>
          <w:sz w:val="24"/>
          <w:szCs w:val="24"/>
        </w:rPr>
        <w:t xml:space="preserve">  Separate from metals, alkali, and organics.</w:t>
      </w:r>
    </w:p>
    <w:p w:rsidR="008F4BCE" w:rsidRPr="00DE1DFA" w:rsidRDefault="008F4BCE">
      <w:pPr>
        <w:pStyle w:val="Heading4"/>
        <w:spacing w:line="240" w:lineRule="auto"/>
        <w:jc w:val="center"/>
        <w:rPr>
          <w:b/>
          <w:bCs/>
          <w:u w:val="single"/>
        </w:rPr>
      </w:pPr>
    </w:p>
    <w:p w:rsidR="008F4BCE" w:rsidRPr="00DE1DFA" w:rsidRDefault="008F4BCE">
      <w:pPr>
        <w:widowControl w:val="0"/>
        <w:tabs>
          <w:tab w:val="left" w:pos="204"/>
        </w:tabs>
        <w:rPr>
          <w:b/>
          <w:bCs/>
          <w:snapToGrid w:val="0"/>
          <w:sz w:val="24"/>
          <w:szCs w:val="24"/>
          <w:u w:val="single"/>
        </w:rPr>
      </w:pPr>
      <w:proofErr w:type="gramStart"/>
      <w:r w:rsidRPr="00DE1DFA">
        <w:rPr>
          <w:b/>
          <w:bCs/>
          <w:snapToGrid w:val="0"/>
          <w:sz w:val="24"/>
          <w:szCs w:val="24"/>
          <w:u w:val="single"/>
        </w:rPr>
        <w:t xml:space="preserve">SECTION </w:t>
      </w:r>
      <w:r w:rsidR="00DA14D5" w:rsidRPr="00DE1DFA">
        <w:rPr>
          <w:b/>
          <w:bCs/>
          <w:snapToGrid w:val="0"/>
          <w:sz w:val="24"/>
          <w:szCs w:val="24"/>
          <w:u w:val="single"/>
        </w:rPr>
        <w:t>8</w:t>
      </w:r>
      <w:r w:rsidRPr="00DE1DFA">
        <w:rPr>
          <w:b/>
          <w:bCs/>
          <w:snapToGrid w:val="0"/>
          <w:sz w:val="24"/>
          <w:szCs w:val="24"/>
          <w:u w:val="single"/>
        </w:rPr>
        <w:t>.</w:t>
      </w:r>
      <w:proofErr w:type="gramEnd"/>
      <w:r w:rsidRPr="00DE1DFA">
        <w:rPr>
          <w:b/>
          <w:bCs/>
          <w:snapToGrid w:val="0"/>
          <w:sz w:val="24"/>
          <w:szCs w:val="24"/>
          <w:u w:val="single"/>
        </w:rPr>
        <w:t xml:space="preserve"> </w:t>
      </w:r>
      <w:r w:rsidR="00DA14D5" w:rsidRPr="00DE1DFA">
        <w:rPr>
          <w:b/>
          <w:bCs/>
          <w:snapToGrid w:val="0"/>
          <w:sz w:val="24"/>
          <w:szCs w:val="24"/>
          <w:u w:val="single"/>
        </w:rPr>
        <w:t>EXPOSURE CONTROL/PERSONAL PROTECTION</w:t>
      </w:r>
    </w:p>
    <w:p w:rsidR="008F4BCE" w:rsidRPr="00DE1DFA" w:rsidRDefault="008F4BCE">
      <w:pPr>
        <w:widowControl w:val="0"/>
        <w:tabs>
          <w:tab w:val="left" w:pos="204"/>
        </w:tabs>
        <w:rPr>
          <w:snapToGrid w:val="0"/>
          <w:sz w:val="24"/>
          <w:szCs w:val="24"/>
        </w:rPr>
      </w:pPr>
    </w:p>
    <w:p w:rsidR="008F4BCE" w:rsidRPr="00DE1DFA" w:rsidRDefault="008F4BCE">
      <w:pPr>
        <w:widowControl w:val="0"/>
        <w:tabs>
          <w:tab w:val="left" w:pos="204"/>
        </w:tabs>
        <w:rPr>
          <w:snapToGrid w:val="0"/>
          <w:sz w:val="24"/>
          <w:szCs w:val="24"/>
        </w:rPr>
      </w:pPr>
      <w:r w:rsidRPr="00275466">
        <w:rPr>
          <w:b/>
          <w:snapToGrid w:val="0"/>
          <w:sz w:val="24"/>
          <w:szCs w:val="24"/>
        </w:rPr>
        <w:t>Respiratory protection:</w:t>
      </w:r>
      <w:r w:rsidRPr="00DE1DFA">
        <w:rPr>
          <w:snapToGrid w:val="0"/>
          <w:sz w:val="24"/>
          <w:szCs w:val="24"/>
        </w:rPr>
        <w:t xml:space="preserve"> Wear NIOSH/MESA approved full or half face piece (with goggles) respiratory protective equipment to avoid exposure to </w:t>
      </w:r>
      <w:r w:rsidR="00750FE6">
        <w:rPr>
          <w:snapToGrid w:val="0"/>
          <w:sz w:val="24"/>
          <w:szCs w:val="24"/>
        </w:rPr>
        <w:t>mist or spray</w:t>
      </w:r>
      <w:r w:rsidRPr="00DE1DFA">
        <w:rPr>
          <w:snapToGrid w:val="0"/>
          <w:sz w:val="24"/>
          <w:szCs w:val="24"/>
        </w:rPr>
        <w:t xml:space="preserve">. A respiratory protection program complying with requirements of 29CFR 1910.134 </w:t>
      </w:r>
      <w:proofErr w:type="gramStart"/>
      <w:r w:rsidRPr="00DE1DFA">
        <w:rPr>
          <w:snapToGrid w:val="0"/>
          <w:sz w:val="24"/>
          <w:szCs w:val="24"/>
        </w:rPr>
        <w:t>is</w:t>
      </w:r>
      <w:proofErr w:type="gramEnd"/>
      <w:r w:rsidRPr="00DE1DFA">
        <w:rPr>
          <w:snapToGrid w:val="0"/>
          <w:sz w:val="24"/>
          <w:szCs w:val="24"/>
        </w:rPr>
        <w:t xml:space="preserve"> recommended.</w:t>
      </w:r>
    </w:p>
    <w:p w:rsidR="008F4BCE" w:rsidRPr="00DE1DFA" w:rsidRDefault="008F4BCE">
      <w:pPr>
        <w:widowControl w:val="0"/>
        <w:tabs>
          <w:tab w:val="left" w:pos="1179"/>
        </w:tabs>
        <w:rPr>
          <w:snapToGrid w:val="0"/>
          <w:sz w:val="24"/>
          <w:szCs w:val="24"/>
        </w:rPr>
      </w:pPr>
      <w:r w:rsidRPr="00275466">
        <w:rPr>
          <w:b/>
          <w:snapToGrid w:val="0"/>
          <w:sz w:val="24"/>
          <w:szCs w:val="24"/>
        </w:rPr>
        <w:t>Ventilation:</w:t>
      </w:r>
      <w:r w:rsidRPr="00DE1DFA">
        <w:rPr>
          <w:snapToGrid w:val="0"/>
          <w:sz w:val="24"/>
          <w:szCs w:val="24"/>
        </w:rPr>
        <w:tab/>
        <w:t>Where adequate ventilation is not available, use NIOSH approved vapor respirator with dust, fume and mist filters. Local ventilation through fume hoods or laminar flow stations is also preferred. Keep fumes away from strong bases.</w:t>
      </w:r>
    </w:p>
    <w:p w:rsidR="008F4BCE" w:rsidRPr="00DE1DFA" w:rsidRDefault="008F4BCE">
      <w:pPr>
        <w:widowControl w:val="0"/>
        <w:tabs>
          <w:tab w:val="left" w:pos="204"/>
        </w:tabs>
        <w:rPr>
          <w:snapToGrid w:val="0"/>
          <w:sz w:val="24"/>
          <w:szCs w:val="24"/>
        </w:rPr>
      </w:pPr>
      <w:r w:rsidRPr="00275466">
        <w:rPr>
          <w:b/>
          <w:snapToGrid w:val="0"/>
          <w:sz w:val="24"/>
          <w:szCs w:val="24"/>
        </w:rPr>
        <w:t>Protective gloves:</w:t>
      </w:r>
      <w:r w:rsidRPr="00DE1DFA">
        <w:rPr>
          <w:snapToGrid w:val="0"/>
          <w:sz w:val="24"/>
          <w:szCs w:val="24"/>
        </w:rPr>
        <w:t xml:space="preserve"> Skin contact should be minimized through use of </w:t>
      </w:r>
      <w:r w:rsidR="00750FE6">
        <w:rPr>
          <w:snapToGrid w:val="0"/>
          <w:sz w:val="24"/>
          <w:szCs w:val="24"/>
        </w:rPr>
        <w:t>impermeable</w:t>
      </w:r>
      <w:r w:rsidRPr="00DE1DFA">
        <w:rPr>
          <w:snapToGrid w:val="0"/>
          <w:sz w:val="24"/>
          <w:szCs w:val="24"/>
        </w:rPr>
        <w:t xml:space="preserve"> gloves.</w:t>
      </w:r>
    </w:p>
    <w:p w:rsidR="008F4BCE" w:rsidRPr="00DE1DFA" w:rsidRDefault="008F4BCE">
      <w:pPr>
        <w:widowControl w:val="0"/>
        <w:tabs>
          <w:tab w:val="left" w:pos="2681"/>
        </w:tabs>
        <w:rPr>
          <w:snapToGrid w:val="0"/>
          <w:sz w:val="24"/>
          <w:szCs w:val="24"/>
        </w:rPr>
      </w:pPr>
      <w:r w:rsidRPr="00DE1DFA">
        <w:rPr>
          <w:snapToGrid w:val="0"/>
          <w:sz w:val="24"/>
          <w:szCs w:val="24"/>
        </w:rPr>
        <w:t>Other protective equipment:</w:t>
      </w:r>
      <w:r w:rsidRPr="00DE1DFA">
        <w:rPr>
          <w:snapToGrid w:val="0"/>
          <w:sz w:val="24"/>
          <w:szCs w:val="24"/>
        </w:rPr>
        <w:tab/>
        <w:t>Steel tipped shoes/eye wash station/chemical safety chemical retardant clothing.  Eye protection: Safety goggles / face shield</w:t>
      </w:r>
      <w:r w:rsidR="00750FE6">
        <w:rPr>
          <w:snapToGrid w:val="0"/>
          <w:sz w:val="24"/>
          <w:szCs w:val="24"/>
        </w:rPr>
        <w:t xml:space="preserve"> as needed.</w:t>
      </w:r>
    </w:p>
    <w:p w:rsidR="008F4BCE" w:rsidRPr="00DE1DFA" w:rsidRDefault="008F4BCE">
      <w:pPr>
        <w:widowControl w:val="0"/>
        <w:tabs>
          <w:tab w:val="left" w:pos="204"/>
        </w:tabs>
        <w:rPr>
          <w:snapToGrid w:val="0"/>
          <w:sz w:val="24"/>
          <w:szCs w:val="24"/>
        </w:rPr>
      </w:pPr>
    </w:p>
    <w:tbl>
      <w:tblPr>
        <w:tblW w:w="0" w:type="auto"/>
        <w:tblLayout w:type="fixed"/>
        <w:tblCellMar>
          <w:left w:w="85" w:type="dxa"/>
          <w:right w:w="85" w:type="dxa"/>
        </w:tblCellMar>
        <w:tblLook w:val="0000" w:firstRow="0" w:lastRow="0" w:firstColumn="0" w:lastColumn="0" w:noHBand="0" w:noVBand="0"/>
      </w:tblPr>
      <w:tblGrid>
        <w:gridCol w:w="9985"/>
      </w:tblGrid>
      <w:tr w:rsidR="008F4BCE" w:rsidRPr="00DE1DFA">
        <w:tblPrEx>
          <w:tblCellMar>
            <w:top w:w="0" w:type="dxa"/>
            <w:bottom w:w="0" w:type="dxa"/>
          </w:tblCellMar>
        </w:tblPrEx>
        <w:tc>
          <w:tcPr>
            <w:tcW w:w="9985" w:type="dxa"/>
            <w:tcBorders>
              <w:top w:val="nil"/>
              <w:left w:val="nil"/>
              <w:bottom w:val="nil"/>
              <w:right w:val="nil"/>
            </w:tcBorders>
          </w:tcPr>
          <w:p w:rsidR="00BC7363" w:rsidRPr="00490194" w:rsidRDefault="00DA14D5" w:rsidP="00490194">
            <w:pPr>
              <w:pStyle w:val="Heading3"/>
              <w:rPr>
                <w:rFonts w:hint="eastAsia"/>
                <w:u w:val="single"/>
                <w:lang w:eastAsia="zh-TW"/>
              </w:rPr>
            </w:pPr>
            <w:proofErr w:type="gramStart"/>
            <w:r w:rsidRPr="00DE1DFA">
              <w:rPr>
                <w:u w:val="single"/>
              </w:rPr>
              <w:t>SECTION 9</w:t>
            </w:r>
            <w:r w:rsidR="008F4BCE" w:rsidRPr="00DE1DFA">
              <w:rPr>
                <w:u w:val="single"/>
              </w:rPr>
              <w:t>.</w:t>
            </w:r>
            <w:proofErr w:type="gramEnd"/>
            <w:r w:rsidR="008F4BCE" w:rsidRPr="00DE1DFA">
              <w:rPr>
                <w:u w:val="single"/>
              </w:rPr>
              <w:t xml:space="preserve"> PHYSICAL </w:t>
            </w:r>
            <w:r w:rsidRPr="00DE1DFA">
              <w:rPr>
                <w:u w:val="single"/>
              </w:rPr>
              <w:t>AND CHEMICAL PROPERTIES</w:t>
            </w:r>
          </w:p>
        </w:tc>
      </w:tr>
    </w:tbl>
    <w:p w:rsidR="008F4BCE" w:rsidRDefault="008F4BCE">
      <w:pPr>
        <w:rPr>
          <w:rFonts w:hint="eastAsia"/>
          <w:sz w:val="24"/>
          <w:szCs w:val="24"/>
          <w:lang w:eastAsia="zh-TW"/>
        </w:rPr>
      </w:pPr>
    </w:p>
    <w:p w:rsidR="00164FE1" w:rsidRPr="00164FE1" w:rsidRDefault="00164FE1" w:rsidP="00164FE1">
      <w:pPr>
        <w:pStyle w:val="Default"/>
        <w:jc w:val="both"/>
      </w:pPr>
      <w:proofErr w:type="gramStart"/>
      <w:r w:rsidRPr="00164FE1">
        <w:rPr>
          <w:b/>
          <w:bCs/>
        </w:rPr>
        <w:t>Form :</w:t>
      </w:r>
      <w:proofErr w:type="gramEnd"/>
      <w:r w:rsidR="008942E2">
        <w:rPr>
          <w:b/>
          <w:bCs/>
        </w:rPr>
        <w:tab/>
      </w:r>
      <w:r w:rsidR="008942E2">
        <w:rPr>
          <w:b/>
          <w:bCs/>
        </w:rPr>
        <w:tab/>
      </w:r>
      <w:r w:rsidR="008942E2">
        <w:rPr>
          <w:b/>
          <w:bCs/>
        </w:rPr>
        <w:tab/>
      </w:r>
      <w:r w:rsidR="008942E2">
        <w:rPr>
          <w:b/>
          <w:bCs/>
        </w:rPr>
        <w:tab/>
      </w:r>
      <w:r w:rsidR="008942E2">
        <w:rPr>
          <w:b/>
          <w:bCs/>
        </w:rPr>
        <w:tab/>
      </w:r>
      <w:r w:rsidR="008942E2">
        <w:rPr>
          <w:b/>
          <w:bCs/>
        </w:rPr>
        <w:tab/>
      </w:r>
      <w:r w:rsidR="008942E2">
        <w:rPr>
          <w:b/>
          <w:bCs/>
        </w:rPr>
        <w:tab/>
      </w:r>
      <w:r w:rsidR="008942E2">
        <w:rPr>
          <w:b/>
          <w:bCs/>
        </w:rPr>
        <w:tab/>
        <w:t xml:space="preserve">  </w:t>
      </w:r>
      <w:r w:rsidRPr="00164FE1">
        <w:t xml:space="preserve">Liquid </w:t>
      </w:r>
    </w:p>
    <w:p w:rsidR="00164FE1" w:rsidRPr="00164FE1" w:rsidRDefault="00164FE1" w:rsidP="00164FE1">
      <w:pPr>
        <w:pStyle w:val="Default"/>
        <w:jc w:val="both"/>
      </w:pPr>
      <w:proofErr w:type="gramStart"/>
      <w:r w:rsidRPr="00164FE1">
        <w:rPr>
          <w:b/>
          <w:bCs/>
        </w:rPr>
        <w:t>Appearance :</w:t>
      </w:r>
      <w:proofErr w:type="gramEnd"/>
      <w:r w:rsidR="002C27EC" w:rsidRPr="002C27EC">
        <w:rPr>
          <w:rFonts w:eastAsia="全真楷書" w:hint="eastAsia"/>
        </w:rPr>
        <w:t xml:space="preserve"> </w:t>
      </w:r>
      <w:r w:rsidR="00B038A4">
        <w:rPr>
          <w:rFonts w:eastAsia="全真楷書" w:hint="eastAsia"/>
        </w:rPr>
        <w:t xml:space="preserve">                                           </w:t>
      </w:r>
      <w:r w:rsidR="008942E2">
        <w:rPr>
          <w:rFonts w:eastAsia="全真楷書" w:hint="eastAsia"/>
        </w:rPr>
        <w:t xml:space="preserve">                             </w:t>
      </w:r>
      <w:r w:rsidR="008942E2">
        <w:rPr>
          <w:rFonts w:eastAsia="全真楷書"/>
        </w:rPr>
        <w:t xml:space="preserve"> </w:t>
      </w:r>
      <w:r w:rsidR="008942E2">
        <w:rPr>
          <w:rFonts w:eastAsia="全真楷書" w:hint="eastAsia"/>
        </w:rPr>
        <w:t xml:space="preserve"> </w:t>
      </w:r>
      <w:r w:rsidR="00487188">
        <w:rPr>
          <w:rFonts w:eastAsia="全真楷書"/>
        </w:rPr>
        <w:t>Green</w:t>
      </w:r>
    </w:p>
    <w:p w:rsidR="00164FE1" w:rsidRPr="00164FE1" w:rsidRDefault="00164FE1" w:rsidP="00164FE1">
      <w:pPr>
        <w:pStyle w:val="Default"/>
        <w:jc w:val="both"/>
      </w:pPr>
      <w:proofErr w:type="gramStart"/>
      <w:r w:rsidRPr="00164FE1">
        <w:rPr>
          <w:b/>
          <w:bCs/>
        </w:rPr>
        <w:t>Odor :</w:t>
      </w:r>
      <w:proofErr w:type="gramEnd"/>
      <w:r w:rsidRPr="00164FE1">
        <w:rPr>
          <w:rFonts w:ascii="全真楷書" w:eastAsia="全真楷書" w:hint="eastAsia"/>
        </w:rPr>
        <w:t xml:space="preserve"> </w:t>
      </w:r>
      <w:r w:rsidR="00B038A4">
        <w:rPr>
          <w:rFonts w:ascii="全真楷書" w:eastAsia="全真楷書" w:hint="eastAsia"/>
        </w:rPr>
        <w:t xml:space="preserve">                                                 </w:t>
      </w:r>
      <w:r w:rsidR="00286BBE">
        <w:rPr>
          <w:rFonts w:ascii="全真楷書" w:eastAsia="全真楷書" w:hint="eastAsia"/>
        </w:rPr>
        <w:t xml:space="preserve">             </w:t>
      </w:r>
      <w:r w:rsidR="00B038A4">
        <w:rPr>
          <w:rFonts w:ascii="全真楷書" w:eastAsia="全真楷書" w:hint="eastAsia"/>
        </w:rPr>
        <w:t xml:space="preserve">  </w:t>
      </w:r>
      <w:r w:rsidR="00487188">
        <w:rPr>
          <w:snapToGrid w:val="0"/>
        </w:rPr>
        <w:t>Mild</w:t>
      </w:r>
    </w:p>
    <w:p w:rsidR="00164FE1" w:rsidRPr="00286BBE" w:rsidRDefault="00F0233B" w:rsidP="00164FE1">
      <w:pPr>
        <w:pStyle w:val="Default"/>
        <w:jc w:val="both"/>
        <w:rPr>
          <w:rFonts w:hint="eastAsia"/>
          <w:color w:val="auto"/>
        </w:rPr>
      </w:pPr>
      <w:proofErr w:type="gramStart"/>
      <w:r>
        <w:rPr>
          <w:rFonts w:hint="eastAsia"/>
          <w:b/>
        </w:rPr>
        <w:t>p</w:t>
      </w:r>
      <w:r w:rsidR="00164FE1" w:rsidRPr="00F0233B">
        <w:rPr>
          <w:b/>
        </w:rPr>
        <w:t xml:space="preserve">H </w:t>
      </w:r>
      <w:r w:rsidR="00164FE1" w:rsidRPr="00286BBE">
        <w:rPr>
          <w:b/>
          <w:color w:val="auto"/>
        </w:rPr>
        <w:t>:</w:t>
      </w:r>
      <w:proofErr w:type="gramEnd"/>
      <w:r w:rsidR="00745732" w:rsidRPr="00286BBE">
        <w:rPr>
          <w:rFonts w:hint="eastAsia"/>
          <w:b/>
          <w:color w:val="auto"/>
        </w:rPr>
        <w:t xml:space="preserve"> </w:t>
      </w:r>
      <w:r w:rsidR="00B038A4" w:rsidRPr="00286BBE">
        <w:rPr>
          <w:rFonts w:hint="eastAsia"/>
          <w:b/>
          <w:color w:val="auto"/>
        </w:rPr>
        <w:t xml:space="preserve">                                                                                        </w:t>
      </w:r>
      <w:r w:rsidR="00164FE1" w:rsidRPr="00286BBE">
        <w:rPr>
          <w:rFonts w:eastAsia="MS Mincho"/>
          <w:color w:val="auto"/>
        </w:rPr>
        <w:t xml:space="preserve"> </w:t>
      </w:r>
      <w:r w:rsidR="00170337">
        <w:rPr>
          <w:rFonts w:eastAsia="MS Mincho"/>
          <w:color w:val="auto"/>
        </w:rPr>
        <w:t>3.5-4</w:t>
      </w:r>
    </w:p>
    <w:p w:rsidR="00B06B6F" w:rsidRPr="00286BBE" w:rsidRDefault="00B06B6F" w:rsidP="00B06B6F">
      <w:pPr>
        <w:shd w:val="clear" w:color="auto" w:fill="FFFFFF"/>
        <w:autoSpaceDE/>
        <w:autoSpaceDN/>
        <w:spacing w:line="288" w:lineRule="atLeast"/>
        <w:rPr>
          <w:b/>
          <w:sz w:val="24"/>
          <w:szCs w:val="24"/>
          <w:lang w:eastAsia="zh-TW"/>
        </w:rPr>
      </w:pPr>
      <w:r w:rsidRPr="00286BBE">
        <w:rPr>
          <w:b/>
          <w:sz w:val="24"/>
          <w:szCs w:val="24"/>
          <w:lang w:eastAsia="zh-TW"/>
        </w:rPr>
        <w:t>Melting point</w:t>
      </w:r>
      <w:r w:rsidRPr="00286BBE">
        <w:rPr>
          <w:rFonts w:hint="eastAsia"/>
          <w:b/>
          <w:sz w:val="24"/>
          <w:szCs w:val="24"/>
          <w:lang w:eastAsia="zh-TW"/>
        </w:rPr>
        <w:t xml:space="preserve">: </w:t>
      </w:r>
      <w:r w:rsidR="00B038A4" w:rsidRPr="00286BBE">
        <w:rPr>
          <w:rFonts w:hint="eastAsia"/>
          <w:b/>
          <w:sz w:val="24"/>
          <w:szCs w:val="24"/>
          <w:lang w:eastAsia="zh-TW"/>
        </w:rPr>
        <w:t xml:space="preserve">                                                                        </w:t>
      </w:r>
      <w:r w:rsidR="00DC530B">
        <w:rPr>
          <w:rFonts w:eastAsia="MS Mincho"/>
          <w:sz w:val="24"/>
          <w:szCs w:val="24"/>
        </w:rPr>
        <w:t xml:space="preserve"> Not available</w:t>
      </w:r>
    </w:p>
    <w:p w:rsidR="00164FE1" w:rsidRPr="00164FE1" w:rsidRDefault="00164FE1" w:rsidP="00164FE1">
      <w:pPr>
        <w:pStyle w:val="Default"/>
        <w:jc w:val="both"/>
        <w:rPr>
          <w:rFonts w:eastAsia="MS Mincho"/>
        </w:rPr>
      </w:pPr>
      <w:r w:rsidRPr="00164FE1">
        <w:rPr>
          <w:rFonts w:eastAsia="MS Mincho"/>
          <w:b/>
          <w:bCs/>
        </w:rPr>
        <w:t xml:space="preserve">Boiling point/Boiling </w:t>
      </w:r>
      <w:proofErr w:type="gramStart"/>
      <w:r w:rsidRPr="00164FE1">
        <w:rPr>
          <w:rFonts w:eastAsia="MS Mincho"/>
          <w:b/>
          <w:bCs/>
        </w:rPr>
        <w:t>range :</w:t>
      </w:r>
      <w:proofErr w:type="gramEnd"/>
      <w:r w:rsidR="00B038A4">
        <w:rPr>
          <w:rFonts w:hint="eastAsia"/>
          <w:b/>
          <w:bCs/>
        </w:rPr>
        <w:t xml:space="preserve">                                                 </w:t>
      </w:r>
      <w:r w:rsidR="00DC530B">
        <w:rPr>
          <w:rFonts w:eastAsia="MS Mincho"/>
        </w:rPr>
        <w:t xml:space="preserve">100 </w:t>
      </w:r>
      <w:proofErr w:type="spellStart"/>
      <w:r w:rsidR="00DC530B" w:rsidRPr="00DC530B">
        <w:rPr>
          <w:rFonts w:eastAsia="MS Mincho"/>
          <w:vertAlign w:val="superscript"/>
        </w:rPr>
        <w:t>o</w:t>
      </w:r>
      <w:r w:rsidR="00DC530B">
        <w:rPr>
          <w:rFonts w:eastAsia="MS Mincho"/>
        </w:rPr>
        <w:t>C</w:t>
      </w:r>
      <w:proofErr w:type="spellEnd"/>
      <w:r w:rsidR="00DC530B">
        <w:rPr>
          <w:rFonts w:eastAsia="MS Mincho"/>
        </w:rPr>
        <w:t xml:space="preserve"> (water)</w:t>
      </w:r>
    </w:p>
    <w:p w:rsidR="00164FE1" w:rsidRPr="00164FE1" w:rsidRDefault="00164FE1" w:rsidP="00164FE1">
      <w:pPr>
        <w:pStyle w:val="Default"/>
        <w:jc w:val="both"/>
        <w:rPr>
          <w:rFonts w:eastAsia="MS Mincho"/>
        </w:rPr>
      </w:pPr>
      <w:r w:rsidRPr="00164FE1">
        <w:rPr>
          <w:rFonts w:eastAsia="MS Mincho"/>
          <w:b/>
          <w:bCs/>
        </w:rPr>
        <w:t xml:space="preserve">Flash </w:t>
      </w:r>
      <w:proofErr w:type="gramStart"/>
      <w:r w:rsidRPr="00164FE1">
        <w:rPr>
          <w:rFonts w:eastAsia="MS Mincho"/>
          <w:b/>
          <w:bCs/>
        </w:rPr>
        <w:t>point :</w:t>
      </w:r>
      <w:proofErr w:type="gramEnd"/>
      <w:r w:rsidR="00B038A4">
        <w:rPr>
          <w:rFonts w:hint="eastAsia"/>
          <w:b/>
          <w:bCs/>
        </w:rPr>
        <w:t xml:space="preserve">                                                                             </w:t>
      </w:r>
      <w:r w:rsidR="008942E2">
        <w:t>Non-flammable</w:t>
      </w:r>
      <w:r w:rsidR="00570E52">
        <w:rPr>
          <w:rFonts w:hint="eastAsia"/>
        </w:rPr>
        <w:t>.</w:t>
      </w:r>
      <w:r w:rsidRPr="00164FE1">
        <w:rPr>
          <w:rFonts w:eastAsia="MS Mincho"/>
        </w:rPr>
        <w:t xml:space="preserve"> </w:t>
      </w:r>
    </w:p>
    <w:p w:rsidR="00164FE1" w:rsidRPr="00164FE1" w:rsidRDefault="00164FE1" w:rsidP="00164FE1">
      <w:pPr>
        <w:pStyle w:val="Default"/>
        <w:jc w:val="both"/>
        <w:rPr>
          <w:rFonts w:eastAsia="MS Mincho"/>
        </w:rPr>
      </w:pPr>
      <w:r w:rsidRPr="00164FE1">
        <w:rPr>
          <w:rFonts w:eastAsia="MS Mincho"/>
          <w:b/>
          <w:bCs/>
        </w:rPr>
        <w:t xml:space="preserve">Ignition </w:t>
      </w:r>
      <w:proofErr w:type="gramStart"/>
      <w:r w:rsidRPr="00164FE1">
        <w:rPr>
          <w:rFonts w:eastAsia="MS Mincho"/>
          <w:b/>
          <w:bCs/>
        </w:rPr>
        <w:t>point :</w:t>
      </w:r>
      <w:proofErr w:type="gramEnd"/>
      <w:r w:rsidR="00F604F5">
        <w:rPr>
          <w:rFonts w:hint="eastAsia"/>
        </w:rPr>
        <w:t xml:space="preserve"> </w:t>
      </w:r>
      <w:r w:rsidR="00B038A4">
        <w:rPr>
          <w:rFonts w:hint="eastAsia"/>
        </w:rPr>
        <w:t xml:space="preserve">                                                                       </w:t>
      </w:r>
      <w:r w:rsidRPr="00164FE1">
        <w:rPr>
          <w:rFonts w:eastAsia="MS Mincho"/>
        </w:rPr>
        <w:t xml:space="preserve"> </w:t>
      </w:r>
      <w:r w:rsidR="00286BBE">
        <w:rPr>
          <w:rFonts w:eastAsia="MS Mincho"/>
          <w:color w:val="auto"/>
        </w:rPr>
        <w:t>Will not ignite.</w:t>
      </w:r>
    </w:p>
    <w:p w:rsidR="00164FE1" w:rsidRPr="00164FE1" w:rsidRDefault="00164FE1" w:rsidP="00164FE1">
      <w:pPr>
        <w:pStyle w:val="Default"/>
        <w:jc w:val="both"/>
        <w:rPr>
          <w:rFonts w:eastAsia="MS Mincho"/>
        </w:rPr>
      </w:pPr>
      <w:r w:rsidRPr="00164FE1">
        <w:rPr>
          <w:rFonts w:eastAsia="MS Mincho"/>
          <w:b/>
          <w:bCs/>
        </w:rPr>
        <w:t xml:space="preserve">Danger of explosion: </w:t>
      </w:r>
      <w:r w:rsidR="00B038A4">
        <w:rPr>
          <w:rFonts w:hint="eastAsia"/>
          <w:b/>
          <w:bCs/>
        </w:rPr>
        <w:t xml:space="preserve">                                                              </w:t>
      </w:r>
      <w:r w:rsidRPr="00164FE1">
        <w:rPr>
          <w:rFonts w:eastAsia="MS Mincho"/>
        </w:rPr>
        <w:t xml:space="preserve">Product is not explosive </w:t>
      </w:r>
    </w:p>
    <w:p w:rsidR="008220E3" w:rsidRPr="008220E3" w:rsidRDefault="008220E3" w:rsidP="008220E3">
      <w:pPr>
        <w:shd w:val="clear" w:color="auto" w:fill="FFFFFF"/>
        <w:autoSpaceDE/>
        <w:autoSpaceDN/>
        <w:spacing w:line="288" w:lineRule="atLeast"/>
        <w:rPr>
          <w:b/>
          <w:color w:val="000000"/>
          <w:sz w:val="24"/>
          <w:szCs w:val="24"/>
          <w:lang w:eastAsia="zh-TW"/>
        </w:rPr>
      </w:pPr>
      <w:r w:rsidRPr="008220E3">
        <w:rPr>
          <w:b/>
          <w:color w:val="000000"/>
          <w:sz w:val="24"/>
          <w:szCs w:val="24"/>
          <w:lang w:eastAsia="zh-TW"/>
        </w:rPr>
        <w:t>Decomposition temperature</w:t>
      </w:r>
      <w:r>
        <w:rPr>
          <w:rFonts w:hint="eastAsia"/>
          <w:b/>
          <w:color w:val="000000"/>
          <w:sz w:val="24"/>
          <w:szCs w:val="24"/>
          <w:lang w:eastAsia="zh-TW"/>
        </w:rPr>
        <w:t xml:space="preserve">: </w:t>
      </w:r>
      <w:r w:rsidR="00B038A4">
        <w:rPr>
          <w:rFonts w:hint="eastAsia"/>
          <w:b/>
          <w:color w:val="000000"/>
          <w:sz w:val="24"/>
          <w:szCs w:val="24"/>
          <w:lang w:eastAsia="zh-TW"/>
        </w:rPr>
        <w:t xml:space="preserve">                                                </w:t>
      </w:r>
      <w:r w:rsidR="00EB0343">
        <w:rPr>
          <w:rFonts w:eastAsia="MS Mincho"/>
          <w:sz w:val="24"/>
          <w:szCs w:val="24"/>
        </w:rPr>
        <w:t>Not available</w:t>
      </w:r>
    </w:p>
    <w:p w:rsidR="008220E3" w:rsidRDefault="00F0233B" w:rsidP="00164FE1">
      <w:pPr>
        <w:pStyle w:val="Default"/>
        <w:jc w:val="both"/>
        <w:rPr>
          <w:rFonts w:hint="eastAsia"/>
          <w:b/>
        </w:rPr>
      </w:pPr>
      <w:r w:rsidRPr="00F0233B">
        <w:rPr>
          <w:b/>
          <w:snapToGrid w:val="0"/>
        </w:rPr>
        <w:t>Vapor density (Air = 1</w:t>
      </w:r>
      <w:proofErr w:type="gramStart"/>
      <w:r w:rsidRPr="00F0233B">
        <w:rPr>
          <w:rFonts w:hint="eastAsia"/>
          <w:b/>
          <w:snapToGrid w:val="0"/>
        </w:rPr>
        <w:t>) :</w:t>
      </w:r>
      <w:proofErr w:type="gramEnd"/>
      <w:r w:rsidR="00B038A4">
        <w:rPr>
          <w:rFonts w:hint="eastAsia"/>
          <w:b/>
          <w:snapToGrid w:val="0"/>
        </w:rPr>
        <w:t xml:space="preserve">                                                        </w:t>
      </w:r>
      <w:r w:rsidR="008942E2">
        <w:rPr>
          <w:snapToGrid w:val="0"/>
        </w:rPr>
        <w:t>Not available</w:t>
      </w:r>
    </w:p>
    <w:p w:rsidR="008220E3" w:rsidRDefault="002E061B" w:rsidP="00164FE1">
      <w:pPr>
        <w:pStyle w:val="Default"/>
        <w:jc w:val="both"/>
        <w:rPr>
          <w:rFonts w:hint="eastAsia"/>
          <w:b/>
        </w:rPr>
      </w:pPr>
      <w:r w:rsidRPr="002E061B">
        <w:rPr>
          <w:b/>
          <w:snapToGrid w:val="0"/>
        </w:rPr>
        <w:t>Volatiles, %</w:t>
      </w:r>
      <w:r w:rsidRPr="002E061B">
        <w:rPr>
          <w:rFonts w:hint="eastAsia"/>
          <w:b/>
          <w:snapToGrid w:val="0"/>
        </w:rPr>
        <w:t>:</w:t>
      </w:r>
      <w:r w:rsidR="00B038A4">
        <w:rPr>
          <w:rFonts w:hint="eastAsia"/>
          <w:b/>
          <w:snapToGrid w:val="0"/>
        </w:rPr>
        <w:t xml:space="preserve">                                                                           </w:t>
      </w:r>
      <w:r>
        <w:rPr>
          <w:rFonts w:hint="eastAsia"/>
          <w:snapToGrid w:val="0"/>
        </w:rPr>
        <w:t xml:space="preserve"> </w:t>
      </w:r>
      <w:r w:rsidR="00EB0343">
        <w:rPr>
          <w:snapToGrid w:val="0"/>
        </w:rPr>
        <w:t>&gt; 75</w:t>
      </w:r>
    </w:p>
    <w:p w:rsidR="007A55B3" w:rsidRDefault="007A55B3" w:rsidP="00164FE1">
      <w:pPr>
        <w:pStyle w:val="Default"/>
        <w:jc w:val="both"/>
        <w:rPr>
          <w:rFonts w:hint="eastAsia"/>
          <w:b/>
        </w:rPr>
      </w:pPr>
      <w:r w:rsidRPr="007A55B3">
        <w:rPr>
          <w:b/>
          <w:snapToGrid w:val="0"/>
        </w:rPr>
        <w:t>Vapor pressure at 15</w:t>
      </w:r>
      <w:r w:rsidRPr="007A55B3">
        <w:rPr>
          <w:b/>
          <w:snapToGrid w:val="0"/>
          <w:vertAlign w:val="superscript"/>
        </w:rPr>
        <w:t>o</w:t>
      </w:r>
      <w:r w:rsidRPr="007A55B3">
        <w:rPr>
          <w:b/>
          <w:snapToGrid w:val="0"/>
        </w:rPr>
        <w:t xml:space="preserve"> C, mm Hg</w:t>
      </w:r>
      <w:r w:rsidRPr="007A55B3">
        <w:rPr>
          <w:rFonts w:hint="eastAsia"/>
          <w:b/>
          <w:snapToGrid w:val="0"/>
        </w:rPr>
        <w:t>:</w:t>
      </w:r>
      <w:r w:rsidRPr="007A55B3">
        <w:rPr>
          <w:b/>
          <w:snapToGrid w:val="0"/>
        </w:rPr>
        <w:t xml:space="preserve"> </w:t>
      </w:r>
      <w:r>
        <w:rPr>
          <w:rFonts w:hint="eastAsia"/>
          <w:snapToGrid w:val="0"/>
        </w:rPr>
        <w:t xml:space="preserve">                                        </w:t>
      </w:r>
      <w:r w:rsidR="00EB0343">
        <w:rPr>
          <w:snapToGrid w:val="0"/>
        </w:rPr>
        <w:t>Not available</w:t>
      </w:r>
    </w:p>
    <w:p w:rsidR="00164FE1" w:rsidRPr="00164FE1" w:rsidRDefault="00164FE1" w:rsidP="00164FE1">
      <w:pPr>
        <w:pStyle w:val="Default"/>
        <w:jc w:val="both"/>
        <w:rPr>
          <w:rFonts w:eastAsia="MS Mincho"/>
        </w:rPr>
      </w:pPr>
      <w:r w:rsidRPr="00F604F5">
        <w:rPr>
          <w:rFonts w:eastAsia="MS Mincho"/>
          <w:b/>
        </w:rPr>
        <w:t xml:space="preserve">Specific </w:t>
      </w:r>
      <w:proofErr w:type="gramStart"/>
      <w:r w:rsidRPr="00F604F5">
        <w:rPr>
          <w:rFonts w:eastAsia="MS Mincho"/>
          <w:b/>
        </w:rPr>
        <w:t>gravity :</w:t>
      </w:r>
      <w:proofErr w:type="gramEnd"/>
      <w:r w:rsidR="00F604F5">
        <w:rPr>
          <w:rFonts w:hint="eastAsia"/>
          <w:snapToGrid w:val="0"/>
        </w:rPr>
        <w:t xml:space="preserve"> </w:t>
      </w:r>
      <w:r w:rsidR="00B038A4">
        <w:rPr>
          <w:rFonts w:hint="eastAsia"/>
          <w:snapToGrid w:val="0"/>
        </w:rPr>
        <w:t xml:space="preserve">                                                                    </w:t>
      </w:r>
      <w:r w:rsidR="00F604F5" w:rsidRPr="00DE1DFA">
        <w:rPr>
          <w:snapToGrid w:val="0"/>
        </w:rPr>
        <w:t>1.</w:t>
      </w:r>
      <w:r w:rsidR="00170337">
        <w:rPr>
          <w:snapToGrid w:val="0"/>
        </w:rPr>
        <w:t>2</w:t>
      </w:r>
      <w:r w:rsidR="008942E2">
        <w:rPr>
          <w:snapToGrid w:val="0"/>
        </w:rPr>
        <w:t xml:space="preserve"> g/cc</w:t>
      </w:r>
      <w:r w:rsidR="00F604F5">
        <w:rPr>
          <w:rFonts w:hint="eastAsia"/>
          <w:snapToGrid w:val="0"/>
        </w:rPr>
        <w:t xml:space="preserve"> </w:t>
      </w:r>
    </w:p>
    <w:p w:rsidR="00164FE1" w:rsidRPr="00164FE1" w:rsidRDefault="00164FE1" w:rsidP="00164FE1">
      <w:pPr>
        <w:pStyle w:val="Default"/>
        <w:jc w:val="both"/>
        <w:rPr>
          <w:rFonts w:eastAsia="MS Mincho"/>
        </w:rPr>
      </w:pPr>
      <w:r w:rsidRPr="00164FE1">
        <w:rPr>
          <w:rFonts w:eastAsia="MS Mincho"/>
          <w:b/>
          <w:bCs/>
        </w:rPr>
        <w:t>Solubility in / Miscibility</w:t>
      </w:r>
      <w:r w:rsidR="00FA3569">
        <w:rPr>
          <w:rFonts w:hint="eastAsia"/>
          <w:b/>
          <w:bCs/>
        </w:rPr>
        <w:t xml:space="preserve">: </w:t>
      </w:r>
      <w:r w:rsidR="00B038A4">
        <w:rPr>
          <w:rFonts w:hint="eastAsia"/>
          <w:b/>
          <w:bCs/>
        </w:rPr>
        <w:t xml:space="preserve">                                                      </w:t>
      </w:r>
      <w:r w:rsidR="00C068F7" w:rsidRPr="00C068F7">
        <w:rPr>
          <w:bCs/>
        </w:rPr>
        <w:t>Completely</w:t>
      </w:r>
      <w:r w:rsidR="00C068F7">
        <w:rPr>
          <w:b/>
          <w:bCs/>
        </w:rPr>
        <w:t xml:space="preserve"> </w:t>
      </w:r>
      <w:r w:rsidR="00C17BAE" w:rsidRPr="00DE1DFA">
        <w:rPr>
          <w:snapToGrid w:val="0"/>
        </w:rPr>
        <w:t>miscible</w:t>
      </w:r>
      <w:r w:rsidR="00C068F7">
        <w:rPr>
          <w:snapToGrid w:val="0"/>
        </w:rPr>
        <w:t xml:space="preserve"> in water</w:t>
      </w:r>
    </w:p>
    <w:p w:rsidR="00164FE1" w:rsidRDefault="00C068F7">
      <w:pPr>
        <w:rPr>
          <w:sz w:val="24"/>
          <w:szCs w:val="24"/>
          <w:lang w:eastAsia="zh-TW"/>
        </w:rPr>
      </w:pPr>
      <w:smartTag w:uri="urn:schemas-microsoft-com:office:smarttags" w:element="PersonName">
        <w:r>
          <w:rPr>
            <w:b/>
            <w:snapToGrid w:val="0"/>
            <w:sz w:val="24"/>
            <w:szCs w:val="24"/>
          </w:rPr>
          <w:t>Eva</w:t>
        </w:r>
      </w:smartTag>
      <w:r>
        <w:rPr>
          <w:b/>
          <w:snapToGrid w:val="0"/>
          <w:sz w:val="24"/>
          <w:szCs w:val="24"/>
        </w:rPr>
        <w:t>p. Rate (Water</w:t>
      </w:r>
      <w:r w:rsidR="00FA3569" w:rsidRPr="00FA3569">
        <w:rPr>
          <w:b/>
          <w:snapToGrid w:val="0"/>
          <w:sz w:val="24"/>
          <w:szCs w:val="24"/>
        </w:rPr>
        <w:t xml:space="preserve"> = 1)</w:t>
      </w:r>
      <w:r w:rsidR="00FA3569" w:rsidRPr="00FA3569">
        <w:rPr>
          <w:rFonts w:hint="eastAsia"/>
          <w:b/>
          <w:snapToGrid w:val="0"/>
          <w:sz w:val="24"/>
          <w:szCs w:val="24"/>
          <w:lang w:eastAsia="zh-TW"/>
        </w:rPr>
        <w:t>:</w:t>
      </w:r>
      <w:r w:rsidR="00B038A4">
        <w:rPr>
          <w:rFonts w:hint="eastAsia"/>
          <w:b/>
          <w:snapToGrid w:val="0"/>
          <w:sz w:val="24"/>
          <w:szCs w:val="24"/>
          <w:lang w:eastAsia="zh-TW"/>
        </w:rPr>
        <w:t xml:space="preserve">                                                          </w:t>
      </w:r>
      <w:r w:rsidR="00DC530B">
        <w:rPr>
          <w:snapToGrid w:val="0"/>
          <w:sz w:val="24"/>
          <w:szCs w:val="24"/>
          <w:lang w:eastAsia="zh-TW"/>
        </w:rPr>
        <w:t>1</w:t>
      </w:r>
    </w:p>
    <w:p w:rsidR="00FA0E38" w:rsidRPr="00DE1DFA" w:rsidRDefault="00FA0E38">
      <w:pPr>
        <w:rPr>
          <w:rFonts w:hint="eastAsia"/>
          <w:sz w:val="24"/>
          <w:szCs w:val="24"/>
          <w:lang w:eastAsia="zh-TW"/>
        </w:rPr>
      </w:pPr>
    </w:p>
    <w:p w:rsidR="008F4BCE" w:rsidRPr="00DE1DFA" w:rsidRDefault="00DA14D5">
      <w:pPr>
        <w:pStyle w:val="Heading5"/>
        <w:pBdr>
          <w:left w:val="none" w:sz="0" w:space="0" w:color="auto"/>
          <w:bottom w:val="none" w:sz="0" w:space="0" w:color="auto"/>
          <w:right w:val="none" w:sz="0" w:space="0" w:color="auto"/>
        </w:pBdr>
        <w:rPr>
          <w:u w:val="single"/>
        </w:rPr>
      </w:pPr>
      <w:proofErr w:type="gramStart"/>
      <w:r w:rsidRPr="00DE1DFA">
        <w:rPr>
          <w:u w:val="single"/>
        </w:rPr>
        <w:t>SECTION 10</w:t>
      </w:r>
      <w:r w:rsidR="008F4BCE" w:rsidRPr="00DE1DFA">
        <w:rPr>
          <w:u w:val="single"/>
        </w:rPr>
        <w:t>.</w:t>
      </w:r>
      <w:proofErr w:type="gramEnd"/>
      <w:r w:rsidR="008F4BCE" w:rsidRPr="00DE1DFA">
        <w:rPr>
          <w:u w:val="single"/>
        </w:rPr>
        <w:t xml:space="preserve"> </w:t>
      </w:r>
      <w:r w:rsidRPr="00DE1DFA">
        <w:rPr>
          <w:u w:val="single"/>
        </w:rPr>
        <w:t xml:space="preserve"> STABILITY AND </w:t>
      </w:r>
      <w:r w:rsidR="008F4BCE" w:rsidRPr="00DE1DFA">
        <w:rPr>
          <w:u w:val="single"/>
        </w:rPr>
        <w:t>REACTIVITY</w:t>
      </w:r>
    </w:p>
    <w:p w:rsidR="008F4BCE" w:rsidRPr="00DE1DFA" w:rsidRDefault="008F4BCE">
      <w:pPr>
        <w:rPr>
          <w:sz w:val="24"/>
          <w:szCs w:val="24"/>
        </w:rPr>
      </w:pPr>
    </w:p>
    <w:tbl>
      <w:tblPr>
        <w:tblW w:w="0" w:type="auto"/>
        <w:tblLayout w:type="fixed"/>
        <w:tblCellMar>
          <w:left w:w="85" w:type="dxa"/>
          <w:right w:w="85" w:type="dxa"/>
        </w:tblCellMar>
        <w:tblLook w:val="0000" w:firstRow="0" w:lastRow="0" w:firstColumn="0" w:lastColumn="0" w:noHBand="0" w:noVBand="0"/>
      </w:tblPr>
      <w:tblGrid>
        <w:gridCol w:w="2290"/>
        <w:gridCol w:w="495"/>
        <w:gridCol w:w="6852"/>
        <w:gridCol w:w="1518"/>
      </w:tblGrid>
      <w:tr w:rsidR="008F4BCE" w:rsidRPr="00DE1DFA">
        <w:tblPrEx>
          <w:tblCellMar>
            <w:top w:w="0" w:type="dxa"/>
            <w:bottom w:w="0" w:type="dxa"/>
          </w:tblCellMar>
        </w:tblPrEx>
        <w:tc>
          <w:tcPr>
            <w:tcW w:w="2785" w:type="dxa"/>
            <w:gridSpan w:val="2"/>
            <w:tcBorders>
              <w:top w:val="nil"/>
              <w:left w:val="nil"/>
              <w:bottom w:val="nil"/>
              <w:right w:val="nil"/>
            </w:tcBorders>
          </w:tcPr>
          <w:p w:rsidR="008F4BCE" w:rsidRPr="00DE1DFA" w:rsidRDefault="008F4BCE">
            <w:pPr>
              <w:widowControl w:val="0"/>
              <w:tabs>
                <w:tab w:val="left" w:pos="204"/>
              </w:tabs>
              <w:spacing w:line="345" w:lineRule="exact"/>
              <w:rPr>
                <w:snapToGrid w:val="0"/>
                <w:sz w:val="24"/>
                <w:szCs w:val="24"/>
              </w:rPr>
            </w:pPr>
            <w:r w:rsidRPr="00DE1DFA">
              <w:rPr>
                <w:snapToGrid w:val="0"/>
                <w:sz w:val="24"/>
                <w:szCs w:val="24"/>
              </w:rPr>
              <w:t>Stability</w:t>
            </w:r>
          </w:p>
        </w:tc>
        <w:tc>
          <w:tcPr>
            <w:tcW w:w="8370" w:type="dxa"/>
            <w:gridSpan w:val="2"/>
            <w:tcBorders>
              <w:top w:val="nil"/>
              <w:left w:val="nil"/>
              <w:bottom w:val="nil"/>
              <w:right w:val="nil"/>
            </w:tcBorders>
          </w:tcPr>
          <w:p w:rsidR="008F4BCE" w:rsidRPr="00DE1DFA" w:rsidRDefault="008F4BCE">
            <w:pPr>
              <w:widowControl w:val="0"/>
              <w:tabs>
                <w:tab w:val="left" w:pos="204"/>
              </w:tabs>
              <w:spacing w:line="345" w:lineRule="exact"/>
              <w:rPr>
                <w:snapToGrid w:val="0"/>
                <w:sz w:val="24"/>
                <w:szCs w:val="24"/>
              </w:rPr>
            </w:pPr>
            <w:r w:rsidRPr="00DE1DFA">
              <w:rPr>
                <w:snapToGrid w:val="0"/>
                <w:sz w:val="24"/>
                <w:szCs w:val="24"/>
              </w:rPr>
              <w:t xml:space="preserve">Stable       X     Conditions to avoid: Excess heat , </w:t>
            </w:r>
            <w:r w:rsidR="00DE66D4">
              <w:rPr>
                <w:snapToGrid w:val="0"/>
                <w:sz w:val="24"/>
                <w:szCs w:val="24"/>
              </w:rPr>
              <w:t>light, confined spaces</w:t>
            </w:r>
          </w:p>
          <w:p w:rsidR="008F4BCE" w:rsidRPr="00DE1DFA" w:rsidRDefault="008F4BCE">
            <w:pPr>
              <w:widowControl w:val="0"/>
              <w:tabs>
                <w:tab w:val="left" w:pos="204"/>
              </w:tabs>
              <w:spacing w:line="345" w:lineRule="exact"/>
              <w:rPr>
                <w:snapToGrid w:val="0"/>
                <w:sz w:val="24"/>
                <w:szCs w:val="24"/>
              </w:rPr>
            </w:pPr>
            <w:r w:rsidRPr="00DE1DFA">
              <w:rPr>
                <w:snapToGrid w:val="0"/>
                <w:sz w:val="24"/>
                <w:szCs w:val="24"/>
              </w:rPr>
              <w:t xml:space="preserve">Unstable                                            </w:t>
            </w:r>
          </w:p>
        </w:tc>
      </w:tr>
      <w:tr w:rsidR="008F4BCE" w:rsidRPr="00DE1DFA">
        <w:tblPrEx>
          <w:tblCellMar>
            <w:top w:w="0" w:type="dxa"/>
            <w:bottom w:w="0" w:type="dxa"/>
          </w:tblCellMar>
        </w:tblPrEx>
        <w:tc>
          <w:tcPr>
            <w:tcW w:w="9637" w:type="dxa"/>
            <w:gridSpan w:val="4"/>
            <w:tcBorders>
              <w:top w:val="nil"/>
              <w:left w:val="nil"/>
              <w:bottom w:val="nil"/>
              <w:right w:val="nil"/>
            </w:tcBorders>
          </w:tcPr>
          <w:p w:rsidR="008F4BCE" w:rsidRPr="00DE1DFA" w:rsidRDefault="008F4BCE">
            <w:pPr>
              <w:widowControl w:val="0"/>
              <w:tabs>
                <w:tab w:val="left" w:pos="204"/>
              </w:tabs>
              <w:rPr>
                <w:snapToGrid w:val="0"/>
                <w:sz w:val="24"/>
                <w:szCs w:val="24"/>
              </w:rPr>
            </w:pPr>
            <w:r w:rsidRPr="00DE1DFA">
              <w:rPr>
                <w:snapToGrid w:val="0"/>
                <w:sz w:val="24"/>
                <w:szCs w:val="24"/>
              </w:rPr>
              <w:lastRenderedPageBreak/>
              <w:t>Incompatible with</w:t>
            </w:r>
            <w:proofErr w:type="gramStart"/>
            <w:r w:rsidRPr="00DE1DFA">
              <w:rPr>
                <w:snapToGrid w:val="0"/>
                <w:sz w:val="24"/>
                <w:szCs w:val="24"/>
              </w:rPr>
              <w:t>:</w:t>
            </w:r>
            <w:proofErr w:type="gramEnd"/>
            <w:r w:rsidRPr="00DE1DFA">
              <w:rPr>
                <w:snapToGrid w:val="0"/>
                <w:sz w:val="24"/>
                <w:szCs w:val="24"/>
              </w:rPr>
              <w:br/>
            </w:r>
            <w:r w:rsidR="00EB0343">
              <w:rPr>
                <w:snapToGrid w:val="0"/>
                <w:sz w:val="24"/>
                <w:szCs w:val="24"/>
              </w:rPr>
              <w:t xml:space="preserve">Strong </w:t>
            </w:r>
            <w:r w:rsidR="00020CE4">
              <w:rPr>
                <w:snapToGrid w:val="0"/>
                <w:sz w:val="24"/>
                <w:szCs w:val="24"/>
              </w:rPr>
              <w:t>oxidizing agents such as chlorates or nitrates.</w:t>
            </w:r>
            <w:r w:rsidRPr="00DE1DFA">
              <w:rPr>
                <w:snapToGrid w:val="0"/>
                <w:sz w:val="24"/>
                <w:szCs w:val="24"/>
              </w:rPr>
              <w:br/>
            </w:r>
          </w:p>
          <w:p w:rsidR="008F4BCE" w:rsidRPr="00DE1DFA" w:rsidRDefault="008F4BCE">
            <w:pPr>
              <w:widowControl w:val="0"/>
              <w:tabs>
                <w:tab w:val="left" w:pos="204"/>
              </w:tabs>
              <w:rPr>
                <w:snapToGrid w:val="0"/>
                <w:sz w:val="24"/>
                <w:szCs w:val="24"/>
              </w:rPr>
            </w:pPr>
            <w:r w:rsidRPr="00DE1DFA">
              <w:rPr>
                <w:snapToGrid w:val="0"/>
                <w:sz w:val="24"/>
                <w:szCs w:val="24"/>
              </w:rPr>
              <w:t xml:space="preserve">Hazardous decomposition products: </w:t>
            </w:r>
            <w:r w:rsidR="00020CE4">
              <w:rPr>
                <w:snapToGrid w:val="0"/>
                <w:sz w:val="24"/>
                <w:szCs w:val="24"/>
              </w:rPr>
              <w:t>Ammonia, hydrochloric acid.</w:t>
            </w:r>
          </w:p>
        </w:tc>
      </w:tr>
      <w:tr w:rsidR="008F4BCE" w:rsidRPr="00DE1DFA">
        <w:tblPrEx>
          <w:tblCellMar>
            <w:top w:w="0" w:type="dxa"/>
            <w:bottom w:w="0" w:type="dxa"/>
          </w:tblCellMar>
        </w:tblPrEx>
        <w:trPr>
          <w:gridAfter w:val="1"/>
          <w:wAfter w:w="1518" w:type="dxa"/>
        </w:trPr>
        <w:tc>
          <w:tcPr>
            <w:tcW w:w="2290" w:type="dxa"/>
            <w:tcBorders>
              <w:top w:val="nil"/>
              <w:left w:val="nil"/>
              <w:bottom w:val="nil"/>
              <w:right w:val="nil"/>
            </w:tcBorders>
          </w:tcPr>
          <w:p w:rsidR="008F4BCE" w:rsidRPr="00DE1DFA" w:rsidRDefault="008F4BCE">
            <w:pPr>
              <w:widowControl w:val="0"/>
              <w:tabs>
                <w:tab w:val="left" w:pos="204"/>
              </w:tabs>
              <w:jc w:val="center"/>
              <w:rPr>
                <w:snapToGrid w:val="0"/>
                <w:sz w:val="24"/>
                <w:szCs w:val="24"/>
              </w:rPr>
            </w:pPr>
            <w:r w:rsidRPr="00DE1DFA">
              <w:rPr>
                <w:snapToGrid w:val="0"/>
                <w:sz w:val="24"/>
                <w:szCs w:val="24"/>
              </w:rPr>
              <w:t>Hazardous polymerization:</w:t>
            </w:r>
          </w:p>
        </w:tc>
        <w:tc>
          <w:tcPr>
            <w:tcW w:w="7347" w:type="dxa"/>
            <w:gridSpan w:val="2"/>
            <w:tcBorders>
              <w:top w:val="nil"/>
              <w:left w:val="nil"/>
              <w:bottom w:val="nil"/>
              <w:right w:val="nil"/>
            </w:tcBorders>
          </w:tcPr>
          <w:p w:rsidR="008F4BCE" w:rsidRPr="00DE1DFA" w:rsidRDefault="008F4BCE">
            <w:pPr>
              <w:widowControl w:val="0"/>
              <w:tabs>
                <w:tab w:val="left" w:pos="2097"/>
              </w:tabs>
              <w:rPr>
                <w:snapToGrid w:val="0"/>
                <w:sz w:val="24"/>
                <w:szCs w:val="24"/>
              </w:rPr>
            </w:pPr>
            <w:r w:rsidRPr="00DE1DFA">
              <w:rPr>
                <w:snapToGrid w:val="0"/>
                <w:sz w:val="24"/>
                <w:szCs w:val="24"/>
              </w:rPr>
              <w:t xml:space="preserve">May </w:t>
            </w:r>
            <w:proofErr w:type="gramStart"/>
            <w:r w:rsidRPr="00DE1DFA">
              <w:rPr>
                <w:snapToGrid w:val="0"/>
                <w:sz w:val="24"/>
                <w:szCs w:val="24"/>
              </w:rPr>
              <w:t>occur</w:t>
            </w:r>
            <w:proofErr w:type="gramEnd"/>
            <w:r w:rsidRPr="00DE1DFA">
              <w:rPr>
                <w:snapToGrid w:val="0"/>
                <w:sz w:val="24"/>
                <w:szCs w:val="24"/>
              </w:rPr>
              <w:tab/>
              <w:t>Conditions to avoid: Excess heat, damp.</w:t>
            </w:r>
            <w:r w:rsidRPr="00DE1DFA">
              <w:rPr>
                <w:snapToGrid w:val="0"/>
                <w:sz w:val="24"/>
                <w:szCs w:val="24"/>
              </w:rPr>
              <w:br/>
              <w:t>Will not occur  X</w:t>
            </w:r>
            <w:r w:rsidRPr="00DE1DFA">
              <w:rPr>
                <w:snapToGrid w:val="0"/>
                <w:sz w:val="24"/>
                <w:szCs w:val="24"/>
              </w:rPr>
              <w:tab/>
            </w:r>
          </w:p>
        </w:tc>
      </w:tr>
    </w:tbl>
    <w:p w:rsidR="008F4BCE" w:rsidRPr="00DE1DFA" w:rsidRDefault="008F4BCE">
      <w:pPr>
        <w:widowControl w:val="0"/>
        <w:rPr>
          <w:snapToGrid w:val="0"/>
          <w:sz w:val="24"/>
          <w:szCs w:val="24"/>
        </w:rPr>
        <w:sectPr w:rsidR="008F4BCE" w:rsidRPr="00DE1DFA">
          <w:type w:val="continuous"/>
          <w:pgSz w:w="12240" w:h="15840" w:code="1"/>
          <w:pgMar w:top="720" w:right="576" w:bottom="720" w:left="720" w:header="0" w:footer="720" w:gutter="0"/>
          <w:cols w:space="720"/>
          <w:noEndnote/>
        </w:sectPr>
      </w:pPr>
    </w:p>
    <w:p w:rsidR="008F4BCE" w:rsidRPr="00DE1DFA" w:rsidRDefault="008F4BCE">
      <w:pPr>
        <w:widowControl w:val="0"/>
        <w:tabs>
          <w:tab w:val="left" w:pos="5725"/>
        </w:tabs>
        <w:rPr>
          <w:snapToGrid w:val="0"/>
          <w:sz w:val="24"/>
          <w:szCs w:val="24"/>
        </w:rPr>
      </w:pPr>
      <w:r w:rsidRPr="00DE1DFA">
        <w:rPr>
          <w:snapToGrid w:val="0"/>
          <w:sz w:val="24"/>
          <w:szCs w:val="24"/>
        </w:rPr>
        <w:lastRenderedPageBreak/>
        <w:tab/>
      </w:r>
      <w:r w:rsidRPr="00DE1DFA">
        <w:rPr>
          <w:snapToGrid w:val="0"/>
          <w:sz w:val="24"/>
          <w:szCs w:val="24"/>
          <w:u w:val="single"/>
        </w:rPr>
        <w:t xml:space="preserve"> </w:t>
      </w:r>
    </w:p>
    <w:tbl>
      <w:tblPr>
        <w:tblW w:w="0" w:type="auto"/>
        <w:tblLayout w:type="fixed"/>
        <w:tblLook w:val="0000" w:firstRow="0" w:lastRow="0" w:firstColumn="0" w:lastColumn="0" w:noHBand="0" w:noVBand="0"/>
      </w:tblPr>
      <w:tblGrid>
        <w:gridCol w:w="8892"/>
      </w:tblGrid>
      <w:tr w:rsidR="008F4BCE" w:rsidRPr="00DE1DFA">
        <w:tblPrEx>
          <w:tblCellMar>
            <w:top w:w="0" w:type="dxa"/>
            <w:bottom w:w="0" w:type="dxa"/>
          </w:tblCellMar>
        </w:tblPrEx>
        <w:tc>
          <w:tcPr>
            <w:tcW w:w="8892" w:type="dxa"/>
            <w:tcBorders>
              <w:top w:val="nil"/>
              <w:left w:val="nil"/>
              <w:bottom w:val="nil"/>
              <w:right w:val="nil"/>
            </w:tcBorders>
          </w:tcPr>
          <w:p w:rsidR="008F4BCE" w:rsidRPr="00DE1DFA" w:rsidRDefault="00DA14D5">
            <w:pPr>
              <w:pStyle w:val="BodyText"/>
            </w:pPr>
            <w:r w:rsidRPr="00DE1DFA">
              <w:rPr>
                <w:b/>
                <w:bCs/>
                <w:u w:val="single"/>
              </w:rPr>
              <w:t>SECTION 11</w:t>
            </w:r>
            <w:r w:rsidR="008F4BCE" w:rsidRPr="00DE1DFA">
              <w:rPr>
                <w:b/>
                <w:bCs/>
                <w:u w:val="single"/>
              </w:rPr>
              <w:t>. TOXICOLOGICAL INFORMATION</w:t>
            </w:r>
          </w:p>
          <w:p w:rsidR="008F4BCE" w:rsidRPr="00DE1DFA" w:rsidRDefault="008F4BCE">
            <w:pPr>
              <w:pStyle w:val="BodyText"/>
            </w:pPr>
          </w:p>
          <w:p w:rsidR="00EB0343" w:rsidRDefault="004E56F5" w:rsidP="00B84FF3">
            <w:pPr>
              <w:pStyle w:val="BodyText"/>
              <w:rPr>
                <w:lang w:eastAsia="zh-TW"/>
              </w:rPr>
            </w:pPr>
            <w:r>
              <w:rPr>
                <w:b/>
                <w:lang w:eastAsia="zh-TW"/>
              </w:rPr>
              <w:t>Nickel Chloride</w:t>
            </w:r>
            <w:r w:rsidR="00B22C47">
              <w:rPr>
                <w:lang w:eastAsia="zh-TW"/>
              </w:rPr>
              <w:t>:</w:t>
            </w:r>
          </w:p>
          <w:p w:rsidR="00D52081" w:rsidRDefault="00B22C47">
            <w:pPr>
              <w:pStyle w:val="BodyText"/>
              <w:rPr>
                <w:lang w:eastAsia="zh-TW"/>
              </w:rPr>
            </w:pPr>
            <w:r w:rsidRPr="00D1735A">
              <w:rPr>
                <w:u w:val="single"/>
                <w:lang w:eastAsia="zh-TW"/>
              </w:rPr>
              <w:t>Oral rat LD50</w:t>
            </w:r>
            <w:r w:rsidR="004E56F5">
              <w:rPr>
                <w:lang w:eastAsia="zh-TW"/>
              </w:rPr>
              <w:t xml:space="preserve">:  </w:t>
            </w:r>
            <w:r>
              <w:rPr>
                <w:lang w:eastAsia="zh-TW"/>
              </w:rPr>
              <w:t xml:space="preserve"> </w:t>
            </w:r>
            <w:r w:rsidR="004E56F5">
              <w:rPr>
                <w:lang w:eastAsia="zh-TW"/>
              </w:rPr>
              <w:t xml:space="preserve">186 </w:t>
            </w:r>
            <w:r>
              <w:rPr>
                <w:lang w:eastAsia="zh-TW"/>
              </w:rPr>
              <w:t>mg/kg</w:t>
            </w:r>
          </w:p>
          <w:p w:rsidR="004E56F5" w:rsidRDefault="004E56F5">
            <w:pPr>
              <w:pStyle w:val="BodyText"/>
              <w:rPr>
                <w:lang w:eastAsia="zh-TW"/>
              </w:rPr>
            </w:pPr>
            <w:r>
              <w:rPr>
                <w:lang w:eastAsia="zh-TW"/>
              </w:rPr>
              <w:t>Chronic exposure:  human mutagenicity, reproductive hazard.</w:t>
            </w:r>
          </w:p>
          <w:p w:rsidR="004E56F5" w:rsidRPr="004E56F5" w:rsidRDefault="004E56F5">
            <w:pPr>
              <w:pStyle w:val="BodyText"/>
              <w:rPr>
                <w:lang w:eastAsia="zh-TW"/>
              </w:rPr>
            </w:pPr>
          </w:p>
          <w:p w:rsidR="004E56F5" w:rsidRDefault="004E56F5">
            <w:pPr>
              <w:pStyle w:val="BodyText"/>
              <w:rPr>
                <w:lang w:eastAsia="zh-TW"/>
              </w:rPr>
            </w:pPr>
            <w:r>
              <w:rPr>
                <w:lang w:eastAsia="zh-TW"/>
              </w:rPr>
              <w:t>This product contains a component that has been reported to be carcinogenic based on its IARC, OSHA, ACGIH, NTP, or EPA classification.  IARC carcinogen list:  group 1.</w:t>
            </w:r>
          </w:p>
          <w:p w:rsidR="004E56F5" w:rsidRPr="004E56F5" w:rsidRDefault="004E56F5">
            <w:pPr>
              <w:pStyle w:val="BodyText"/>
              <w:rPr>
                <w:rFonts w:hint="eastAsia"/>
                <w:lang w:eastAsia="zh-TW"/>
              </w:rPr>
            </w:pPr>
          </w:p>
          <w:p w:rsidR="008F4BCE" w:rsidRPr="00DE1DFA" w:rsidRDefault="00DA14D5">
            <w:pPr>
              <w:pStyle w:val="BodyText"/>
            </w:pPr>
            <w:r w:rsidRPr="00DE1DFA">
              <w:rPr>
                <w:b/>
                <w:bCs/>
                <w:u w:val="single"/>
              </w:rPr>
              <w:t>SECTION 12</w:t>
            </w:r>
            <w:r w:rsidR="008F4BCE" w:rsidRPr="00DE1DFA">
              <w:rPr>
                <w:b/>
                <w:bCs/>
                <w:u w:val="single"/>
              </w:rPr>
              <w:t>. ECOLOGICAL INFORMATION</w:t>
            </w:r>
          </w:p>
          <w:p w:rsidR="00E05EEF" w:rsidRPr="001A4D89" w:rsidRDefault="00E05EEF" w:rsidP="001A4D89">
            <w:pPr>
              <w:widowControl w:val="0"/>
              <w:tabs>
                <w:tab w:val="left" w:pos="204"/>
              </w:tabs>
              <w:rPr>
                <w:snapToGrid w:val="0"/>
                <w:sz w:val="24"/>
                <w:szCs w:val="24"/>
                <w:lang w:eastAsia="zh-TW"/>
              </w:rPr>
            </w:pPr>
          </w:p>
          <w:p w:rsidR="00EB0343" w:rsidRDefault="00EB0343" w:rsidP="00EB0343">
            <w:pPr>
              <w:rPr>
                <w:sz w:val="24"/>
                <w:szCs w:val="24"/>
              </w:rPr>
            </w:pPr>
            <w:r>
              <w:rPr>
                <w:sz w:val="24"/>
                <w:szCs w:val="24"/>
              </w:rPr>
              <w:t>When released into the soil, this material may leach into groundwater.  When released into the air, this material may be removed from the atmosphere to a moderate extent by wet deposition.  When released into the air, this material may be removed from the atmosphere to a moderate extent by dry deposition.</w:t>
            </w:r>
          </w:p>
          <w:p w:rsidR="00EB0343" w:rsidRDefault="00EB0343" w:rsidP="00EB0343">
            <w:pPr>
              <w:rPr>
                <w:sz w:val="24"/>
                <w:szCs w:val="24"/>
              </w:rPr>
            </w:pPr>
          </w:p>
          <w:p w:rsidR="00EB0343" w:rsidRDefault="00D1735A" w:rsidP="00EB0343">
            <w:pPr>
              <w:rPr>
                <w:sz w:val="24"/>
                <w:szCs w:val="24"/>
              </w:rPr>
            </w:pPr>
            <w:r>
              <w:rPr>
                <w:sz w:val="24"/>
                <w:szCs w:val="24"/>
              </w:rPr>
              <w:t>Envi</w:t>
            </w:r>
            <w:r w:rsidR="00EB0343">
              <w:rPr>
                <w:sz w:val="24"/>
                <w:szCs w:val="24"/>
              </w:rPr>
              <w:t>ro</w:t>
            </w:r>
            <w:r w:rsidR="003F62AF">
              <w:rPr>
                <w:sz w:val="24"/>
                <w:szCs w:val="24"/>
              </w:rPr>
              <w:t>nmental Toxicity</w:t>
            </w:r>
            <w:r w:rsidR="00EB0343">
              <w:rPr>
                <w:sz w:val="24"/>
                <w:szCs w:val="24"/>
              </w:rPr>
              <w:t>:</w:t>
            </w:r>
          </w:p>
          <w:p w:rsidR="001905E4" w:rsidRPr="0001281A" w:rsidRDefault="00EB0343" w:rsidP="00EB0343">
            <w:pPr>
              <w:rPr>
                <w:sz w:val="24"/>
                <w:szCs w:val="24"/>
              </w:rPr>
            </w:pPr>
            <w:r>
              <w:rPr>
                <w:sz w:val="24"/>
                <w:szCs w:val="24"/>
              </w:rPr>
              <w:t>LC</w:t>
            </w:r>
            <w:r w:rsidRPr="00EB0343">
              <w:rPr>
                <w:sz w:val="24"/>
                <w:szCs w:val="24"/>
                <w:vertAlign w:val="subscript"/>
              </w:rPr>
              <w:t>50</w:t>
            </w:r>
            <w:r>
              <w:rPr>
                <w:sz w:val="24"/>
                <w:szCs w:val="24"/>
              </w:rPr>
              <w:t xml:space="preserve"> f</w:t>
            </w:r>
            <w:r w:rsidR="004E56F5">
              <w:rPr>
                <w:sz w:val="24"/>
                <w:szCs w:val="24"/>
              </w:rPr>
              <w:t>ish</w:t>
            </w:r>
            <w:r>
              <w:rPr>
                <w:sz w:val="24"/>
                <w:szCs w:val="24"/>
              </w:rPr>
              <w:t xml:space="preserve"> 100 </w:t>
            </w:r>
            <w:r w:rsidR="003F62AF">
              <w:rPr>
                <w:sz w:val="24"/>
                <w:szCs w:val="24"/>
              </w:rPr>
              <w:t>mg/l/96</w:t>
            </w:r>
            <w:r>
              <w:rPr>
                <w:sz w:val="24"/>
                <w:szCs w:val="24"/>
              </w:rPr>
              <w:t xml:space="preserve"> hour </w:t>
            </w:r>
          </w:p>
          <w:p w:rsidR="00C068F7" w:rsidRPr="00DE1DFA" w:rsidRDefault="00C068F7">
            <w:pPr>
              <w:widowControl w:val="0"/>
              <w:tabs>
                <w:tab w:val="left" w:pos="204"/>
              </w:tabs>
              <w:rPr>
                <w:snapToGrid w:val="0"/>
                <w:sz w:val="24"/>
                <w:szCs w:val="24"/>
                <w:lang w:eastAsia="zh-TW"/>
              </w:rPr>
            </w:pPr>
          </w:p>
          <w:p w:rsidR="008F4BCE" w:rsidRPr="00DE1DFA" w:rsidRDefault="00DA14D5">
            <w:pPr>
              <w:widowControl w:val="0"/>
              <w:tabs>
                <w:tab w:val="left" w:pos="1672"/>
              </w:tabs>
              <w:rPr>
                <w:b/>
                <w:bCs/>
                <w:snapToGrid w:val="0"/>
                <w:sz w:val="24"/>
                <w:szCs w:val="24"/>
                <w:u w:val="single"/>
              </w:rPr>
            </w:pPr>
            <w:r w:rsidRPr="00DE1DFA">
              <w:rPr>
                <w:b/>
                <w:bCs/>
                <w:snapToGrid w:val="0"/>
                <w:sz w:val="24"/>
                <w:szCs w:val="24"/>
                <w:u w:val="single"/>
              </w:rPr>
              <w:t>SECTION 13</w:t>
            </w:r>
            <w:r w:rsidR="008F4BCE" w:rsidRPr="00DE1DFA">
              <w:rPr>
                <w:b/>
                <w:bCs/>
                <w:snapToGrid w:val="0"/>
                <w:sz w:val="24"/>
                <w:szCs w:val="24"/>
                <w:u w:val="single"/>
              </w:rPr>
              <w:t>.  DISPOSA</w:t>
            </w:r>
            <w:r w:rsidRPr="00DE1DFA">
              <w:rPr>
                <w:b/>
                <w:bCs/>
                <w:snapToGrid w:val="0"/>
                <w:sz w:val="24"/>
                <w:szCs w:val="24"/>
                <w:u w:val="single"/>
              </w:rPr>
              <w:t>L CONSIDERATIONS</w:t>
            </w:r>
          </w:p>
          <w:p w:rsidR="008F4BCE" w:rsidRPr="00DE1DFA" w:rsidRDefault="008F4BCE">
            <w:pPr>
              <w:widowControl w:val="0"/>
              <w:tabs>
                <w:tab w:val="left" w:pos="1672"/>
              </w:tabs>
              <w:rPr>
                <w:snapToGrid w:val="0"/>
                <w:sz w:val="24"/>
                <w:szCs w:val="24"/>
              </w:rPr>
            </w:pPr>
          </w:p>
          <w:p w:rsidR="008F4BCE" w:rsidRDefault="008F4BCE">
            <w:pPr>
              <w:widowControl w:val="0"/>
              <w:tabs>
                <w:tab w:val="left" w:pos="204"/>
              </w:tabs>
              <w:rPr>
                <w:snapToGrid w:val="0"/>
                <w:sz w:val="24"/>
                <w:szCs w:val="24"/>
              </w:rPr>
            </w:pPr>
            <w:r w:rsidRPr="00DE1DFA">
              <w:rPr>
                <w:snapToGrid w:val="0"/>
                <w:sz w:val="24"/>
                <w:szCs w:val="24"/>
              </w:rPr>
              <w:t>DISPOSAL: Dispose of in accordance with all federal state and local regulations. Send waste to an approved waste disposal facility.</w:t>
            </w:r>
          </w:p>
          <w:p w:rsidR="008F4BCE" w:rsidRPr="00DE1DFA" w:rsidRDefault="008F4BCE">
            <w:pPr>
              <w:pStyle w:val="BodyText"/>
            </w:pPr>
          </w:p>
          <w:p w:rsidR="008F4BCE" w:rsidRPr="00DE1DFA" w:rsidRDefault="008F4BCE">
            <w:pPr>
              <w:pStyle w:val="BodyText"/>
              <w:rPr>
                <w:rFonts w:hint="eastAsia"/>
                <w:lang w:eastAsia="zh-TW"/>
              </w:rPr>
            </w:pPr>
            <w:r w:rsidRPr="00DE1DFA">
              <w:rPr>
                <w:b/>
                <w:bCs/>
                <w:u w:val="single"/>
              </w:rPr>
              <w:t>SE</w:t>
            </w:r>
            <w:r w:rsidR="00DA14D5" w:rsidRPr="00DE1DFA">
              <w:rPr>
                <w:b/>
                <w:bCs/>
                <w:u w:val="single"/>
              </w:rPr>
              <w:t>CTION 14</w:t>
            </w:r>
            <w:r w:rsidRPr="00DE1DFA">
              <w:rPr>
                <w:b/>
                <w:bCs/>
                <w:u w:val="single"/>
              </w:rPr>
              <w:t>. TRANSPORTATION INFORMATION</w:t>
            </w:r>
            <w:r w:rsidR="001656A3">
              <w:rPr>
                <w:rFonts w:hint="eastAsia"/>
                <w:color w:val="FF0000"/>
                <w:lang w:eastAsia="zh-TW"/>
              </w:rPr>
              <w:t xml:space="preserve"> </w:t>
            </w:r>
          </w:p>
          <w:p w:rsidR="008F4BCE" w:rsidRDefault="008F4BCE">
            <w:pPr>
              <w:pStyle w:val="BodyText"/>
              <w:rPr>
                <w:rFonts w:hint="eastAsia"/>
                <w:lang w:eastAsia="zh-TW"/>
              </w:rPr>
            </w:pPr>
          </w:p>
          <w:p w:rsidR="00DE3AAA" w:rsidRPr="00CC299F" w:rsidRDefault="003F62AF" w:rsidP="008C267C">
            <w:pPr>
              <w:pStyle w:val="BodyText"/>
              <w:rPr>
                <w:lang w:eastAsia="zh-TW"/>
              </w:rPr>
            </w:pPr>
            <w:r>
              <w:t>Non-hazardous/not regulated.</w:t>
            </w:r>
          </w:p>
          <w:p w:rsidR="008F4BCE" w:rsidRPr="00DE1DFA" w:rsidRDefault="008F4BCE">
            <w:pPr>
              <w:pStyle w:val="BodyText"/>
            </w:pPr>
          </w:p>
          <w:p w:rsidR="008F4BCE" w:rsidRPr="00DE1DFA" w:rsidRDefault="00DA14D5">
            <w:pPr>
              <w:pStyle w:val="BodyText"/>
            </w:pPr>
            <w:r w:rsidRPr="00DE1DFA">
              <w:rPr>
                <w:b/>
                <w:bCs/>
                <w:u w:val="single"/>
              </w:rPr>
              <w:t>SECTION 15</w:t>
            </w:r>
            <w:r w:rsidR="008F4BCE" w:rsidRPr="00DE1DFA">
              <w:rPr>
                <w:b/>
                <w:bCs/>
                <w:u w:val="single"/>
              </w:rPr>
              <w:t>. REGULATORY</w:t>
            </w:r>
          </w:p>
          <w:p w:rsidR="008F4BCE" w:rsidRPr="00DE1DFA" w:rsidRDefault="008F4BCE">
            <w:pPr>
              <w:pStyle w:val="BodyText"/>
            </w:pPr>
          </w:p>
          <w:p w:rsidR="008F4BCE" w:rsidRDefault="00992BE5">
            <w:pPr>
              <w:pStyle w:val="BodyText"/>
            </w:pPr>
            <w:r>
              <w:t xml:space="preserve">Symbol:  </w:t>
            </w:r>
            <w:proofErr w:type="spellStart"/>
            <w:r w:rsidR="003E5F69">
              <w:t>Carc</w:t>
            </w:r>
            <w:proofErr w:type="spellEnd"/>
            <w:r w:rsidR="003E5F69">
              <w:t xml:space="preserve"> Cat 2, N, </w:t>
            </w:r>
            <w:proofErr w:type="spellStart"/>
            <w:r w:rsidR="003E5F69">
              <w:t>Repr</w:t>
            </w:r>
            <w:proofErr w:type="spellEnd"/>
            <w:r w:rsidR="003E5F69">
              <w:t xml:space="preserve"> Cat 2</w:t>
            </w:r>
          </w:p>
          <w:p w:rsidR="00717EBD" w:rsidRDefault="00992BE5">
            <w:pPr>
              <w:pStyle w:val="BodyText"/>
            </w:pPr>
            <w:r>
              <w:t xml:space="preserve">R-Phrase:  </w:t>
            </w:r>
          </w:p>
          <w:p w:rsidR="00717EBD" w:rsidRDefault="00717EBD">
            <w:pPr>
              <w:pStyle w:val="BodyText"/>
            </w:pPr>
            <w:r>
              <w:t>R</w:t>
            </w:r>
            <w:r w:rsidR="003E5F69">
              <w:t>21/22:  Harmful in contact with skin and if swallowed.</w:t>
            </w:r>
          </w:p>
          <w:p w:rsidR="003E5F69" w:rsidRDefault="003E5F69">
            <w:pPr>
              <w:pStyle w:val="BodyText"/>
            </w:pPr>
            <w:r>
              <w:t>R43:  May cause sensitization by skin contact.</w:t>
            </w:r>
          </w:p>
          <w:p w:rsidR="003E5F69" w:rsidRDefault="003E5F69">
            <w:pPr>
              <w:pStyle w:val="BodyText"/>
            </w:pPr>
            <w:r>
              <w:t>R51:  Toxic to aquatic organisms.</w:t>
            </w:r>
          </w:p>
          <w:p w:rsidR="00387433" w:rsidRDefault="00387433">
            <w:pPr>
              <w:pStyle w:val="BodyText"/>
            </w:pPr>
          </w:p>
          <w:p w:rsidR="00387433" w:rsidRDefault="00387433" w:rsidP="00387433">
            <w:pPr>
              <w:pStyle w:val="BodyText"/>
            </w:pPr>
            <w:r>
              <w:t>The following component of this product is regulated as toxic a chemical under section 313 or Title III SARA, and 40CFR 372:</w:t>
            </w:r>
          </w:p>
          <w:p w:rsidR="00387433" w:rsidRDefault="00387433" w:rsidP="00387433">
            <w:pPr>
              <w:pStyle w:val="BodyText"/>
            </w:pPr>
          </w:p>
          <w:p w:rsidR="00387433" w:rsidRDefault="00387433" w:rsidP="00387433">
            <w:pPr>
              <w:pStyle w:val="BodyText"/>
            </w:pPr>
            <w:r>
              <w:t>Nickel Compound N495</w:t>
            </w:r>
          </w:p>
          <w:p w:rsidR="00387433" w:rsidRDefault="00387433">
            <w:pPr>
              <w:pStyle w:val="BodyText"/>
            </w:pPr>
          </w:p>
          <w:p w:rsidR="008F4BCE" w:rsidRPr="00DE1DFA" w:rsidRDefault="008F4BCE">
            <w:pPr>
              <w:pStyle w:val="BodyText"/>
            </w:pPr>
          </w:p>
          <w:p w:rsidR="008F4BCE" w:rsidRPr="00DE1DFA" w:rsidRDefault="00DA14D5">
            <w:pPr>
              <w:pStyle w:val="BodyText"/>
            </w:pPr>
            <w:r w:rsidRPr="00DE1DFA">
              <w:rPr>
                <w:b/>
                <w:bCs/>
                <w:u w:val="single"/>
              </w:rPr>
              <w:t>SECTION 16</w:t>
            </w:r>
            <w:r w:rsidR="008F4BCE" w:rsidRPr="00DE1DFA">
              <w:rPr>
                <w:b/>
                <w:bCs/>
                <w:u w:val="single"/>
              </w:rPr>
              <w:t>. OTHER INFORMATION</w:t>
            </w:r>
          </w:p>
          <w:p w:rsidR="008F4BCE" w:rsidRPr="00DE1DFA" w:rsidRDefault="008F4BCE">
            <w:pPr>
              <w:pStyle w:val="BodyText"/>
            </w:pPr>
          </w:p>
          <w:p w:rsidR="008F4BCE" w:rsidRPr="00DE1DFA" w:rsidRDefault="008F4BCE">
            <w:pPr>
              <w:pStyle w:val="BodyText"/>
            </w:pPr>
            <w:r w:rsidRPr="00DE1DFA">
              <w:lastRenderedPageBreak/>
              <w:t>NFPA Codes:</w:t>
            </w:r>
          </w:p>
          <w:p w:rsidR="008F4BCE" w:rsidRPr="00DE1DFA" w:rsidRDefault="008F4BCE">
            <w:pPr>
              <w:pStyle w:val="BodyText"/>
            </w:pPr>
            <w:r w:rsidRPr="00DE1DFA">
              <w:t xml:space="preserve">Health:  </w:t>
            </w:r>
            <w:r w:rsidR="00170337">
              <w:t>1</w:t>
            </w:r>
          </w:p>
          <w:p w:rsidR="008F4BCE" w:rsidRPr="00DE1DFA" w:rsidRDefault="008F4BCE">
            <w:pPr>
              <w:pStyle w:val="BodyText"/>
            </w:pPr>
            <w:r w:rsidRPr="00DE1DFA">
              <w:t>Flammability:  0</w:t>
            </w:r>
          </w:p>
          <w:p w:rsidR="008F4BCE" w:rsidRDefault="008F4BCE">
            <w:pPr>
              <w:pStyle w:val="BodyText"/>
            </w:pPr>
            <w:r w:rsidRPr="00DE1DFA">
              <w:t xml:space="preserve">Reactivity:  </w:t>
            </w:r>
            <w:r w:rsidR="003E5F69">
              <w:t>0</w:t>
            </w:r>
          </w:p>
          <w:p w:rsidR="00170337" w:rsidRDefault="00170337">
            <w:pPr>
              <w:pStyle w:val="BodyText"/>
            </w:pPr>
          </w:p>
          <w:p w:rsidR="00170337" w:rsidRDefault="00170337">
            <w:pPr>
              <w:pStyle w:val="BodyText"/>
            </w:pPr>
            <w:r>
              <w:t>WHMIS Codes:</w:t>
            </w:r>
          </w:p>
          <w:p w:rsidR="00170337" w:rsidRDefault="00170337">
            <w:pPr>
              <w:pStyle w:val="BodyText"/>
            </w:pPr>
            <w:r>
              <w:t>Health:  2</w:t>
            </w:r>
          </w:p>
          <w:p w:rsidR="00170337" w:rsidRDefault="00170337">
            <w:pPr>
              <w:pStyle w:val="BodyText"/>
            </w:pPr>
            <w:r>
              <w:t>Flammability:  0</w:t>
            </w:r>
          </w:p>
          <w:p w:rsidR="00170337" w:rsidRDefault="00170337">
            <w:pPr>
              <w:pStyle w:val="BodyText"/>
            </w:pPr>
            <w:r>
              <w:t>Reactivity:  0</w:t>
            </w:r>
          </w:p>
          <w:p w:rsidR="00170337" w:rsidRPr="00DE1DFA" w:rsidRDefault="00170337">
            <w:pPr>
              <w:pStyle w:val="BodyText"/>
            </w:pPr>
          </w:p>
          <w:p w:rsidR="008F4BCE" w:rsidRDefault="001072D7">
            <w:pPr>
              <w:pStyle w:val="BodyText"/>
            </w:pPr>
            <w:r>
              <w:t>R8:  Contact with combustible material may cause fire.</w:t>
            </w:r>
          </w:p>
          <w:p w:rsidR="001072D7" w:rsidRDefault="001072D7">
            <w:pPr>
              <w:pStyle w:val="BodyText"/>
            </w:pPr>
            <w:r>
              <w:t>R35:  Causes severe burns.</w:t>
            </w:r>
          </w:p>
          <w:p w:rsidR="003E5F69" w:rsidRDefault="003E5F69">
            <w:pPr>
              <w:pStyle w:val="BodyText"/>
            </w:pPr>
            <w:r>
              <w:t>S29:  Do not empty into drains.</w:t>
            </w:r>
          </w:p>
          <w:p w:rsidR="003E5F69" w:rsidRDefault="003E5F69">
            <w:pPr>
              <w:pStyle w:val="BodyText"/>
            </w:pPr>
            <w:r>
              <w:t>S46:  If swallowed, seek medical advice immediately and show this container or label.</w:t>
            </w:r>
          </w:p>
          <w:p w:rsidR="003E5F69" w:rsidRDefault="003E5F69">
            <w:pPr>
              <w:pStyle w:val="BodyText"/>
            </w:pPr>
            <w:r>
              <w:t>S61:  Avoid release to the environment.</w:t>
            </w:r>
          </w:p>
          <w:p w:rsidR="00881908" w:rsidRPr="00DE1DFA" w:rsidRDefault="00881908">
            <w:pPr>
              <w:pStyle w:val="BodyText"/>
            </w:pPr>
            <w:r>
              <w:t>All ingredients of this product are listed on the US TSCA inventory under their parent anhydrous compounds.</w:t>
            </w:r>
          </w:p>
        </w:tc>
      </w:tr>
    </w:tbl>
    <w:p w:rsidR="008F4BCE" w:rsidRPr="00DE1DFA" w:rsidRDefault="008F4BCE">
      <w:pPr>
        <w:widowControl w:val="0"/>
        <w:pBdr>
          <w:top w:val="single" w:sz="4" w:space="1" w:color="auto"/>
          <w:left w:val="single" w:sz="4" w:space="4" w:color="auto"/>
          <w:bottom w:val="single" w:sz="4" w:space="1" w:color="auto"/>
          <w:right w:val="single" w:sz="4" w:space="4" w:color="auto"/>
        </w:pBdr>
        <w:tabs>
          <w:tab w:val="left" w:pos="204"/>
        </w:tabs>
        <w:spacing w:line="232" w:lineRule="exact"/>
        <w:rPr>
          <w:snapToGrid w:val="0"/>
          <w:sz w:val="24"/>
          <w:szCs w:val="24"/>
        </w:rPr>
        <w:sectPr w:rsidR="008F4BCE" w:rsidRPr="00DE1DFA">
          <w:footerReference w:type="default" r:id="rId12"/>
          <w:type w:val="continuous"/>
          <w:pgSz w:w="12240" w:h="15840" w:code="1"/>
          <w:pgMar w:top="720" w:right="576" w:bottom="720" w:left="720" w:header="0" w:footer="240" w:gutter="0"/>
          <w:cols w:space="720"/>
          <w:noEndnote/>
          <w:rtlGutter/>
        </w:sectPr>
      </w:pPr>
    </w:p>
    <w:p w:rsidR="008F4BCE" w:rsidRPr="00DE1DFA" w:rsidRDefault="00AA11FF" w:rsidP="00AA11FF">
      <w:pPr>
        <w:rPr>
          <w:rFonts w:hint="eastAsia"/>
          <w:snapToGrid w:val="0"/>
          <w:sz w:val="24"/>
          <w:szCs w:val="24"/>
          <w:lang w:eastAsia="zh-TW"/>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 xml:space="preserve">      </w:t>
      </w:r>
    </w:p>
    <w:sectPr w:rsidR="008F4BCE" w:rsidRPr="00DE1DFA">
      <w:footerReference w:type="default" r:id="rId13"/>
      <w:type w:val="continuous"/>
      <w:pgSz w:w="12240" w:h="15840" w:code="1"/>
      <w:pgMar w:top="245" w:right="432" w:bottom="245" w:left="432" w:header="0" w:footer="245"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5D" w:rsidRDefault="00FB195D">
      <w:r>
        <w:separator/>
      </w:r>
    </w:p>
  </w:endnote>
  <w:endnote w:type="continuationSeparator" w:id="0">
    <w:p w:rsidR="00FB195D" w:rsidRDefault="00FB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Batang"/>
    <w:panose1 w:val="00000000000000000000"/>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337" w:rsidRDefault="00170337" w:rsidP="0017033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70337" w:rsidRDefault="00170337" w:rsidP="0017033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8E" w:rsidRDefault="00387433" w:rsidP="00464CF9">
    <w:pPr>
      <w:pStyle w:val="Footer"/>
    </w:pPr>
    <w:r>
      <w:t xml:space="preserve">REV </w:t>
    </w:r>
    <w:r w:rsidR="006E6E92">
      <w:t>4</w:t>
    </w:r>
    <w:r w:rsidR="00FC7A8E">
      <w:tab/>
    </w:r>
    <w:proofErr w:type="spellStart"/>
    <w:r w:rsidR="00FC7A8E">
      <w:t>Sulfamate</w:t>
    </w:r>
    <w:proofErr w:type="spellEnd"/>
    <w:r w:rsidR="00FC7A8E">
      <w:t xml:space="preserve"> Nickel SN-10 GHS Version</w:t>
    </w:r>
    <w:r w:rsidR="00FC7A8E">
      <w:tab/>
      <w:t xml:space="preserve">Page </w:t>
    </w:r>
    <w:r w:rsidR="00FC7A8E">
      <w:rPr>
        <w:rStyle w:val="PageNumber"/>
      </w:rPr>
      <w:fldChar w:fldCharType="begin"/>
    </w:r>
    <w:r w:rsidR="00FC7A8E">
      <w:rPr>
        <w:rStyle w:val="PageNumber"/>
      </w:rPr>
      <w:instrText xml:space="preserve"> PAGE </w:instrText>
    </w:r>
    <w:r w:rsidR="00FC7A8E">
      <w:rPr>
        <w:rStyle w:val="PageNumber"/>
      </w:rPr>
      <w:fldChar w:fldCharType="separate"/>
    </w:r>
    <w:r w:rsidR="00B711CE">
      <w:rPr>
        <w:rStyle w:val="PageNumber"/>
        <w:noProof/>
      </w:rPr>
      <w:t>1</w:t>
    </w:r>
    <w:r w:rsidR="00FC7A8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8E" w:rsidRDefault="00FC7A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337" w:rsidRDefault="00170337" w:rsidP="0017033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711CE">
      <w:rPr>
        <w:rStyle w:val="PageNumber"/>
        <w:noProof/>
      </w:rPr>
      <w:t>5</w:t>
    </w:r>
    <w:r>
      <w:rPr>
        <w:rStyle w:val="PageNumber"/>
      </w:rPr>
      <w:fldChar w:fldCharType="end"/>
    </w:r>
  </w:p>
  <w:p w:rsidR="00FC7A8E" w:rsidRDefault="00FC7A8E" w:rsidP="00170337">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8E" w:rsidRDefault="00FC7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5D" w:rsidRDefault="00FB195D">
      <w:r>
        <w:separator/>
      </w:r>
    </w:p>
  </w:footnote>
  <w:footnote w:type="continuationSeparator" w:id="0">
    <w:p w:rsidR="00FB195D" w:rsidRDefault="00FB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CE"/>
    <w:rsid w:val="00000F66"/>
    <w:rsid w:val="00001338"/>
    <w:rsid w:val="00013D77"/>
    <w:rsid w:val="00020CE4"/>
    <w:rsid w:val="00031E85"/>
    <w:rsid w:val="0004196D"/>
    <w:rsid w:val="00047995"/>
    <w:rsid w:val="0005347E"/>
    <w:rsid w:val="00066398"/>
    <w:rsid w:val="000A3393"/>
    <w:rsid w:val="000A4828"/>
    <w:rsid w:val="000D16B5"/>
    <w:rsid w:val="000F0CD1"/>
    <w:rsid w:val="00102D6D"/>
    <w:rsid w:val="001072D7"/>
    <w:rsid w:val="00113F51"/>
    <w:rsid w:val="00156189"/>
    <w:rsid w:val="00164FE1"/>
    <w:rsid w:val="001656A3"/>
    <w:rsid w:val="00170337"/>
    <w:rsid w:val="001905E4"/>
    <w:rsid w:val="001A4D89"/>
    <w:rsid w:val="001D0582"/>
    <w:rsid w:val="0023012D"/>
    <w:rsid w:val="0024576C"/>
    <w:rsid w:val="00255405"/>
    <w:rsid w:val="00256927"/>
    <w:rsid w:val="00275466"/>
    <w:rsid w:val="00275FC1"/>
    <w:rsid w:val="00276DFB"/>
    <w:rsid w:val="00284B72"/>
    <w:rsid w:val="002855DF"/>
    <w:rsid w:val="00285BEB"/>
    <w:rsid w:val="00286BBE"/>
    <w:rsid w:val="002C27EC"/>
    <w:rsid w:val="002E0231"/>
    <w:rsid w:val="002E061B"/>
    <w:rsid w:val="002E188B"/>
    <w:rsid w:val="002E22FB"/>
    <w:rsid w:val="002F3488"/>
    <w:rsid w:val="003340C7"/>
    <w:rsid w:val="00364287"/>
    <w:rsid w:val="00387433"/>
    <w:rsid w:val="003B5A6C"/>
    <w:rsid w:val="003E5F69"/>
    <w:rsid w:val="003F006E"/>
    <w:rsid w:val="003F62AF"/>
    <w:rsid w:val="00424F10"/>
    <w:rsid w:val="0046156F"/>
    <w:rsid w:val="00464CF9"/>
    <w:rsid w:val="0046654B"/>
    <w:rsid w:val="0047131C"/>
    <w:rsid w:val="00487188"/>
    <w:rsid w:val="00487EFA"/>
    <w:rsid w:val="00490194"/>
    <w:rsid w:val="0049534B"/>
    <w:rsid w:val="004E56F5"/>
    <w:rsid w:val="00546EFA"/>
    <w:rsid w:val="005575EE"/>
    <w:rsid w:val="005617BC"/>
    <w:rsid w:val="00570E52"/>
    <w:rsid w:val="0058700E"/>
    <w:rsid w:val="005912CA"/>
    <w:rsid w:val="005924FE"/>
    <w:rsid w:val="005B1E23"/>
    <w:rsid w:val="005B3BB6"/>
    <w:rsid w:val="005D596A"/>
    <w:rsid w:val="005E0760"/>
    <w:rsid w:val="005E152D"/>
    <w:rsid w:val="005F0743"/>
    <w:rsid w:val="005F130E"/>
    <w:rsid w:val="005F77F5"/>
    <w:rsid w:val="00616D34"/>
    <w:rsid w:val="00624675"/>
    <w:rsid w:val="006330DF"/>
    <w:rsid w:val="00633A3B"/>
    <w:rsid w:val="0064348F"/>
    <w:rsid w:val="00644C70"/>
    <w:rsid w:val="006D27E5"/>
    <w:rsid w:val="006E3CFB"/>
    <w:rsid w:val="006E6E92"/>
    <w:rsid w:val="00702206"/>
    <w:rsid w:val="00702A72"/>
    <w:rsid w:val="00713A56"/>
    <w:rsid w:val="00717EBD"/>
    <w:rsid w:val="00723A43"/>
    <w:rsid w:val="00736F2F"/>
    <w:rsid w:val="00745732"/>
    <w:rsid w:val="00750FE6"/>
    <w:rsid w:val="007619E0"/>
    <w:rsid w:val="0077216C"/>
    <w:rsid w:val="00796CA0"/>
    <w:rsid w:val="007A55B3"/>
    <w:rsid w:val="007B7341"/>
    <w:rsid w:val="007E7C08"/>
    <w:rsid w:val="007F0ECA"/>
    <w:rsid w:val="007F10A9"/>
    <w:rsid w:val="00800A4E"/>
    <w:rsid w:val="008120D2"/>
    <w:rsid w:val="008220E3"/>
    <w:rsid w:val="00881908"/>
    <w:rsid w:val="008937A5"/>
    <w:rsid w:val="008942E2"/>
    <w:rsid w:val="008A0AAD"/>
    <w:rsid w:val="008B1250"/>
    <w:rsid w:val="008C267C"/>
    <w:rsid w:val="008F4BCE"/>
    <w:rsid w:val="008F6119"/>
    <w:rsid w:val="00933A68"/>
    <w:rsid w:val="009353EF"/>
    <w:rsid w:val="009540B4"/>
    <w:rsid w:val="00965FE6"/>
    <w:rsid w:val="00992BE5"/>
    <w:rsid w:val="009A6B20"/>
    <w:rsid w:val="009D565A"/>
    <w:rsid w:val="009E5F33"/>
    <w:rsid w:val="009E715F"/>
    <w:rsid w:val="00A04FD3"/>
    <w:rsid w:val="00A22A65"/>
    <w:rsid w:val="00A23751"/>
    <w:rsid w:val="00A34F4C"/>
    <w:rsid w:val="00A36D0F"/>
    <w:rsid w:val="00A44C43"/>
    <w:rsid w:val="00A46276"/>
    <w:rsid w:val="00A50C2F"/>
    <w:rsid w:val="00A61F1B"/>
    <w:rsid w:val="00A71C41"/>
    <w:rsid w:val="00A74770"/>
    <w:rsid w:val="00A80AA7"/>
    <w:rsid w:val="00AA11FF"/>
    <w:rsid w:val="00AA5525"/>
    <w:rsid w:val="00AC0939"/>
    <w:rsid w:val="00AF20AB"/>
    <w:rsid w:val="00B006A8"/>
    <w:rsid w:val="00B038A4"/>
    <w:rsid w:val="00B05014"/>
    <w:rsid w:val="00B06B6F"/>
    <w:rsid w:val="00B20327"/>
    <w:rsid w:val="00B22C47"/>
    <w:rsid w:val="00B711CE"/>
    <w:rsid w:val="00B8309C"/>
    <w:rsid w:val="00B84FF3"/>
    <w:rsid w:val="00B86D17"/>
    <w:rsid w:val="00B90DC3"/>
    <w:rsid w:val="00BA401B"/>
    <w:rsid w:val="00BC7363"/>
    <w:rsid w:val="00C068F7"/>
    <w:rsid w:val="00C17BAE"/>
    <w:rsid w:val="00C670D1"/>
    <w:rsid w:val="00CB66DA"/>
    <w:rsid w:val="00CB76FE"/>
    <w:rsid w:val="00CC299F"/>
    <w:rsid w:val="00CD01C2"/>
    <w:rsid w:val="00CE0020"/>
    <w:rsid w:val="00CF1F1C"/>
    <w:rsid w:val="00D112FE"/>
    <w:rsid w:val="00D162E8"/>
    <w:rsid w:val="00D1735A"/>
    <w:rsid w:val="00D2015D"/>
    <w:rsid w:val="00D52081"/>
    <w:rsid w:val="00D55DC3"/>
    <w:rsid w:val="00D57AFA"/>
    <w:rsid w:val="00D60CEB"/>
    <w:rsid w:val="00D63F8A"/>
    <w:rsid w:val="00D859AC"/>
    <w:rsid w:val="00DA14D5"/>
    <w:rsid w:val="00DB2A82"/>
    <w:rsid w:val="00DC530B"/>
    <w:rsid w:val="00DE1DFA"/>
    <w:rsid w:val="00DE3AAA"/>
    <w:rsid w:val="00DE66D4"/>
    <w:rsid w:val="00DF2204"/>
    <w:rsid w:val="00E0315D"/>
    <w:rsid w:val="00E05EEF"/>
    <w:rsid w:val="00E100D4"/>
    <w:rsid w:val="00E17EC2"/>
    <w:rsid w:val="00E22FBB"/>
    <w:rsid w:val="00E343EF"/>
    <w:rsid w:val="00E5743D"/>
    <w:rsid w:val="00E9066B"/>
    <w:rsid w:val="00EA7CEF"/>
    <w:rsid w:val="00EB0343"/>
    <w:rsid w:val="00EF7346"/>
    <w:rsid w:val="00F0233B"/>
    <w:rsid w:val="00F11F3D"/>
    <w:rsid w:val="00F2691F"/>
    <w:rsid w:val="00F32D29"/>
    <w:rsid w:val="00F604F5"/>
    <w:rsid w:val="00F86888"/>
    <w:rsid w:val="00FA0E38"/>
    <w:rsid w:val="00FA3569"/>
    <w:rsid w:val="00FB0467"/>
    <w:rsid w:val="00FB195D"/>
    <w:rsid w:val="00FB1EE3"/>
    <w:rsid w:val="00FB3C8D"/>
    <w:rsid w:val="00FC7A8E"/>
    <w:rsid w:val="00FD7830"/>
    <w:rsid w:val="00FE0491"/>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widowControl w:val="0"/>
      <w:tabs>
        <w:tab w:val="left" w:pos="204"/>
      </w:tabs>
      <w:jc w:val="center"/>
      <w:outlineLvl w:val="0"/>
    </w:pPr>
    <w:rPr>
      <w:sz w:val="24"/>
      <w:szCs w:val="24"/>
    </w:rPr>
  </w:style>
  <w:style w:type="paragraph" w:styleId="Heading2">
    <w:name w:val="heading 2"/>
    <w:basedOn w:val="Normal"/>
    <w:next w:val="Normal"/>
    <w:link w:val="Heading2Char"/>
    <w:uiPriority w:val="99"/>
    <w:qFormat/>
    <w:pPr>
      <w:keepNext/>
      <w:widowControl w:val="0"/>
      <w:pBdr>
        <w:top w:val="single" w:sz="4" w:space="1" w:color="auto"/>
        <w:left w:val="single" w:sz="4" w:space="4" w:color="auto"/>
        <w:bottom w:val="single" w:sz="4" w:space="1" w:color="auto"/>
        <w:right w:val="single" w:sz="4" w:space="4" w:color="auto"/>
      </w:pBdr>
      <w:tabs>
        <w:tab w:val="left" w:pos="204"/>
      </w:tabs>
      <w:outlineLvl w:val="1"/>
    </w:pPr>
    <w:rPr>
      <w:b/>
      <w:bCs/>
      <w:sz w:val="24"/>
      <w:szCs w:val="24"/>
    </w:rPr>
  </w:style>
  <w:style w:type="paragraph" w:styleId="Heading3">
    <w:name w:val="heading 3"/>
    <w:basedOn w:val="Normal"/>
    <w:next w:val="Normal"/>
    <w:link w:val="Heading3Char"/>
    <w:uiPriority w:val="99"/>
    <w:qFormat/>
    <w:pPr>
      <w:keepNext/>
      <w:widowControl w:val="0"/>
      <w:tabs>
        <w:tab w:val="left" w:pos="204"/>
      </w:tabs>
      <w:outlineLvl w:val="2"/>
    </w:pPr>
    <w:rPr>
      <w:b/>
      <w:bCs/>
      <w:sz w:val="24"/>
      <w:szCs w:val="24"/>
    </w:rPr>
  </w:style>
  <w:style w:type="paragraph" w:styleId="Heading4">
    <w:name w:val="heading 4"/>
    <w:basedOn w:val="Normal"/>
    <w:next w:val="Normal"/>
    <w:link w:val="Heading4Char"/>
    <w:uiPriority w:val="99"/>
    <w:qFormat/>
    <w:pPr>
      <w:keepNext/>
      <w:widowControl w:val="0"/>
      <w:tabs>
        <w:tab w:val="left" w:pos="204"/>
      </w:tabs>
      <w:spacing w:line="345" w:lineRule="exact"/>
      <w:outlineLvl w:val="3"/>
    </w:pPr>
    <w:rPr>
      <w:sz w:val="24"/>
      <w:szCs w:val="24"/>
    </w:rPr>
  </w:style>
  <w:style w:type="paragraph" w:styleId="Heading5">
    <w:name w:val="heading 5"/>
    <w:basedOn w:val="Normal"/>
    <w:next w:val="Normal"/>
    <w:link w:val="Heading5Char"/>
    <w:uiPriority w:val="99"/>
    <w:qFormat/>
    <w:pPr>
      <w:keepNext/>
      <w:widowControl w:val="0"/>
      <w:pBdr>
        <w:left w:val="single" w:sz="4" w:space="4" w:color="auto"/>
        <w:bottom w:val="single" w:sz="4" w:space="1" w:color="auto"/>
        <w:right w:val="single" w:sz="4" w:space="4" w:color="auto"/>
      </w:pBdr>
      <w:tabs>
        <w:tab w:val="left" w:pos="204"/>
      </w:tabs>
      <w:outlineLvl w:val="4"/>
    </w:pPr>
    <w:rPr>
      <w:b/>
      <w:bCs/>
      <w:sz w:val="24"/>
      <w:szCs w:val="24"/>
    </w:rPr>
  </w:style>
  <w:style w:type="paragraph" w:styleId="Heading6">
    <w:name w:val="heading 6"/>
    <w:basedOn w:val="Normal"/>
    <w:next w:val="Normal"/>
    <w:link w:val="Heading6Char"/>
    <w:uiPriority w:val="99"/>
    <w:qFormat/>
    <w:pPr>
      <w:keepNext/>
      <w:widowControl w:val="0"/>
      <w:tabs>
        <w:tab w:val="left" w:pos="204"/>
      </w:tabs>
      <w:jc w:val="center"/>
      <w:outlineLvl w:val="5"/>
    </w:pPr>
    <w:rPr>
      <w:b/>
      <w:bCs/>
      <w:sz w:val="24"/>
      <w:szCs w:val="24"/>
    </w:rPr>
  </w:style>
  <w:style w:type="paragraph" w:styleId="Heading7">
    <w:name w:val="heading 7"/>
    <w:basedOn w:val="Normal"/>
    <w:next w:val="Normal"/>
    <w:link w:val="Heading7Char"/>
    <w:uiPriority w:val="99"/>
    <w:qFormat/>
    <w:pPr>
      <w:keepNext/>
      <w:widowControl w:val="0"/>
      <w:tabs>
        <w:tab w:val="left" w:pos="204"/>
      </w:tabs>
      <w:jc w:val="center"/>
      <w:outlineLvl w:val="6"/>
    </w:pPr>
    <w:rPr>
      <w:sz w:val="24"/>
      <w:szCs w:val="24"/>
      <w:u w:val="single"/>
    </w:rPr>
  </w:style>
  <w:style w:type="paragraph" w:styleId="Heading8">
    <w:name w:val="heading 8"/>
    <w:basedOn w:val="Normal"/>
    <w:next w:val="Normal"/>
    <w:link w:val="Heading8Char"/>
    <w:uiPriority w:val="99"/>
    <w:qFormat/>
    <w:pPr>
      <w:keepNext/>
      <w:widowControl w:val="0"/>
      <w:tabs>
        <w:tab w:val="left" w:pos="204"/>
      </w:tabs>
      <w:outlineLvl w:val="7"/>
    </w:pPr>
    <w:rPr>
      <w:sz w:val="24"/>
      <w:szCs w:val="24"/>
      <w:u w:val="single"/>
    </w:rPr>
  </w:style>
  <w:style w:type="paragraph" w:styleId="Heading9">
    <w:name w:val="heading 9"/>
    <w:basedOn w:val="Normal"/>
    <w:next w:val="Normal"/>
    <w:link w:val="Heading9Char"/>
    <w:uiPriority w:val="99"/>
    <w:qFormat/>
    <w:pPr>
      <w:keepNext/>
      <w:widowControl w:val="0"/>
      <w:tabs>
        <w:tab w:val="left" w:pos="6899"/>
        <w:tab w:val="left" w:pos="9479"/>
      </w:tabs>
      <w:ind w:left="9479" w:hanging="2579"/>
      <w:outlineLvl w:val="8"/>
    </w:pPr>
    <w:rPr>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PMingLiU" w:hAnsi="Cambria" w:cs="Times New Roman"/>
      <w:b/>
      <w:bCs/>
      <w:kern w:val="52"/>
      <w:sz w:val="52"/>
      <w:szCs w:val="52"/>
      <w:lang w:eastAsia="en-US"/>
    </w:rPr>
  </w:style>
  <w:style w:type="character" w:customStyle="1" w:styleId="Heading2Char">
    <w:name w:val="Heading 2 Char"/>
    <w:link w:val="Heading2"/>
    <w:uiPriority w:val="9"/>
    <w:semiHidden/>
    <w:rPr>
      <w:rFonts w:ascii="Cambria" w:eastAsia="PMingLiU" w:hAnsi="Cambria" w:cs="Times New Roman"/>
      <w:b/>
      <w:bCs/>
      <w:kern w:val="0"/>
      <w:sz w:val="48"/>
      <w:szCs w:val="48"/>
      <w:lang w:eastAsia="en-US"/>
    </w:rPr>
  </w:style>
  <w:style w:type="character" w:customStyle="1" w:styleId="Heading3Char">
    <w:name w:val="Heading 3 Char"/>
    <w:link w:val="Heading3"/>
    <w:uiPriority w:val="9"/>
    <w:semiHidden/>
    <w:rPr>
      <w:rFonts w:ascii="Cambria" w:eastAsia="PMingLiU" w:hAnsi="Cambria" w:cs="Times New Roman"/>
      <w:b/>
      <w:bCs/>
      <w:kern w:val="0"/>
      <w:sz w:val="36"/>
      <w:szCs w:val="36"/>
      <w:lang w:eastAsia="en-US"/>
    </w:rPr>
  </w:style>
  <w:style w:type="character" w:customStyle="1" w:styleId="Heading4Char">
    <w:name w:val="Heading 4 Char"/>
    <w:link w:val="Heading4"/>
    <w:uiPriority w:val="9"/>
    <w:semiHidden/>
    <w:rPr>
      <w:rFonts w:ascii="Cambria" w:eastAsia="PMingLiU" w:hAnsi="Cambria" w:cs="Times New Roman"/>
      <w:kern w:val="0"/>
      <w:sz w:val="36"/>
      <w:szCs w:val="36"/>
      <w:lang w:eastAsia="en-US"/>
    </w:rPr>
  </w:style>
  <w:style w:type="character" w:customStyle="1" w:styleId="Heading5Char">
    <w:name w:val="Heading 5 Char"/>
    <w:link w:val="Heading5"/>
    <w:uiPriority w:val="9"/>
    <w:semiHidden/>
    <w:rPr>
      <w:rFonts w:ascii="Cambria" w:eastAsia="PMingLiU" w:hAnsi="Cambria" w:cs="Times New Roman"/>
      <w:b/>
      <w:bCs/>
      <w:kern w:val="0"/>
      <w:sz w:val="36"/>
      <w:szCs w:val="36"/>
      <w:lang w:eastAsia="en-US"/>
    </w:rPr>
  </w:style>
  <w:style w:type="character" w:customStyle="1" w:styleId="Heading6Char">
    <w:name w:val="Heading 6 Char"/>
    <w:link w:val="Heading6"/>
    <w:uiPriority w:val="9"/>
    <w:semiHidden/>
    <w:rPr>
      <w:rFonts w:ascii="Cambria" w:eastAsia="PMingLiU" w:hAnsi="Cambria" w:cs="Times New Roman"/>
      <w:kern w:val="0"/>
      <w:sz w:val="36"/>
      <w:szCs w:val="36"/>
      <w:lang w:eastAsia="en-US"/>
    </w:rPr>
  </w:style>
  <w:style w:type="character" w:customStyle="1" w:styleId="Heading7Char">
    <w:name w:val="Heading 7 Char"/>
    <w:link w:val="Heading7"/>
    <w:uiPriority w:val="9"/>
    <w:semiHidden/>
    <w:rPr>
      <w:rFonts w:ascii="Cambria" w:eastAsia="PMingLiU" w:hAnsi="Cambria" w:cs="Times New Roman"/>
      <w:b/>
      <w:bCs/>
      <w:kern w:val="0"/>
      <w:sz w:val="36"/>
      <w:szCs w:val="36"/>
      <w:lang w:eastAsia="en-US"/>
    </w:rPr>
  </w:style>
  <w:style w:type="character" w:customStyle="1" w:styleId="Heading8Char">
    <w:name w:val="Heading 8 Char"/>
    <w:link w:val="Heading8"/>
    <w:uiPriority w:val="9"/>
    <w:semiHidden/>
    <w:rPr>
      <w:rFonts w:ascii="Cambria" w:eastAsia="PMingLiU" w:hAnsi="Cambria" w:cs="Times New Roman"/>
      <w:kern w:val="0"/>
      <w:sz w:val="36"/>
      <w:szCs w:val="36"/>
      <w:lang w:eastAsia="en-US"/>
    </w:rPr>
  </w:style>
  <w:style w:type="character" w:customStyle="1" w:styleId="Heading9Char">
    <w:name w:val="Heading 9 Char"/>
    <w:link w:val="Heading9"/>
    <w:uiPriority w:val="9"/>
    <w:semiHidden/>
    <w:rPr>
      <w:rFonts w:ascii="Cambria" w:eastAsia="PMingLiU" w:hAnsi="Cambria" w:cs="Times New Roman"/>
      <w:kern w:val="0"/>
      <w:sz w:val="36"/>
      <w:szCs w:val="36"/>
      <w:lang w:eastAsia="en-US"/>
    </w:rPr>
  </w:style>
  <w:style w:type="paragraph" w:styleId="BodyText2">
    <w:name w:val="Body Text 2"/>
    <w:basedOn w:val="Normal"/>
    <w:link w:val="BodyText2Char"/>
    <w:uiPriority w:val="99"/>
    <w:pPr>
      <w:widowControl w:val="0"/>
      <w:tabs>
        <w:tab w:val="left" w:pos="362"/>
        <w:tab w:val="left" w:pos="1763"/>
      </w:tabs>
      <w:ind w:left="895"/>
    </w:pPr>
    <w:rPr>
      <w:sz w:val="24"/>
      <w:szCs w:val="24"/>
    </w:rPr>
  </w:style>
  <w:style w:type="character" w:customStyle="1" w:styleId="BodyText2Char">
    <w:name w:val="Body Text 2 Char"/>
    <w:link w:val="BodyText2"/>
    <w:uiPriority w:val="99"/>
    <w:semiHidden/>
    <w:rPr>
      <w:kern w:val="0"/>
      <w:sz w:val="20"/>
      <w:szCs w:val="20"/>
      <w:lang w:eastAsia="en-US"/>
    </w:rPr>
  </w:style>
  <w:style w:type="paragraph" w:styleId="BodyText">
    <w:name w:val="Body Text"/>
    <w:basedOn w:val="Normal"/>
    <w:link w:val="BodyTextChar"/>
    <w:uiPriority w:val="99"/>
    <w:pPr>
      <w:widowControl w:val="0"/>
      <w:tabs>
        <w:tab w:val="left" w:pos="362"/>
        <w:tab w:val="left" w:pos="1763"/>
      </w:tabs>
    </w:pPr>
    <w:rPr>
      <w:sz w:val="24"/>
      <w:szCs w:val="24"/>
    </w:rPr>
  </w:style>
  <w:style w:type="character" w:customStyle="1" w:styleId="BodyTextChar">
    <w:name w:val="Body Text Char"/>
    <w:link w:val="BodyText"/>
    <w:uiPriority w:val="99"/>
    <w:semiHidden/>
    <w:rPr>
      <w:kern w:val="0"/>
      <w:sz w:val="20"/>
      <w:szCs w:val="20"/>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kern w:val="0"/>
      <w:sz w:val="20"/>
      <w:szCs w:val="20"/>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kern w:val="0"/>
      <w:sz w:val="20"/>
      <w:szCs w:val="20"/>
      <w:lang w:eastAsia="en-US"/>
    </w:rPr>
  </w:style>
  <w:style w:type="character" w:styleId="PageNumber">
    <w:name w:val="page number"/>
    <w:basedOn w:val="DefaultParagraphFont"/>
    <w:uiPriority w:val="99"/>
  </w:style>
  <w:style w:type="paragraph" w:customStyle="1" w:styleId="Default">
    <w:name w:val="Default"/>
    <w:rsid w:val="00CE0020"/>
    <w:pPr>
      <w:widowControl w:val="0"/>
      <w:autoSpaceDE w:val="0"/>
      <w:autoSpaceDN w:val="0"/>
      <w:adjustRightInd w:val="0"/>
    </w:pPr>
    <w:rPr>
      <w:color w:val="000000"/>
      <w:sz w:val="24"/>
      <w:szCs w:val="24"/>
      <w:lang w:eastAsia="zh-TW"/>
    </w:rPr>
  </w:style>
  <w:style w:type="character" w:styleId="Hyperlink">
    <w:name w:val="Hyperlink"/>
    <w:uiPriority w:val="99"/>
    <w:semiHidden/>
    <w:unhideWhenUsed/>
    <w:rsid w:val="00F32D29"/>
    <w:rPr>
      <w:color w:val="0000FF"/>
      <w:u w:val="single"/>
    </w:rPr>
  </w:style>
  <w:style w:type="paragraph" w:styleId="BalloonText">
    <w:name w:val="Balloon Text"/>
    <w:basedOn w:val="Normal"/>
    <w:link w:val="BalloonTextChar"/>
    <w:rsid w:val="00B711CE"/>
    <w:rPr>
      <w:rFonts w:ascii="Tahoma" w:hAnsi="Tahoma" w:cs="Tahoma"/>
      <w:sz w:val="16"/>
      <w:szCs w:val="16"/>
    </w:rPr>
  </w:style>
  <w:style w:type="character" w:customStyle="1" w:styleId="BalloonTextChar">
    <w:name w:val="Balloon Text Char"/>
    <w:basedOn w:val="DefaultParagraphFont"/>
    <w:link w:val="BalloonText"/>
    <w:rsid w:val="00B71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widowControl w:val="0"/>
      <w:tabs>
        <w:tab w:val="left" w:pos="204"/>
      </w:tabs>
      <w:jc w:val="center"/>
      <w:outlineLvl w:val="0"/>
    </w:pPr>
    <w:rPr>
      <w:sz w:val="24"/>
      <w:szCs w:val="24"/>
    </w:rPr>
  </w:style>
  <w:style w:type="paragraph" w:styleId="Heading2">
    <w:name w:val="heading 2"/>
    <w:basedOn w:val="Normal"/>
    <w:next w:val="Normal"/>
    <w:link w:val="Heading2Char"/>
    <w:uiPriority w:val="99"/>
    <w:qFormat/>
    <w:pPr>
      <w:keepNext/>
      <w:widowControl w:val="0"/>
      <w:pBdr>
        <w:top w:val="single" w:sz="4" w:space="1" w:color="auto"/>
        <w:left w:val="single" w:sz="4" w:space="4" w:color="auto"/>
        <w:bottom w:val="single" w:sz="4" w:space="1" w:color="auto"/>
        <w:right w:val="single" w:sz="4" w:space="4" w:color="auto"/>
      </w:pBdr>
      <w:tabs>
        <w:tab w:val="left" w:pos="204"/>
      </w:tabs>
      <w:outlineLvl w:val="1"/>
    </w:pPr>
    <w:rPr>
      <w:b/>
      <w:bCs/>
      <w:sz w:val="24"/>
      <w:szCs w:val="24"/>
    </w:rPr>
  </w:style>
  <w:style w:type="paragraph" w:styleId="Heading3">
    <w:name w:val="heading 3"/>
    <w:basedOn w:val="Normal"/>
    <w:next w:val="Normal"/>
    <w:link w:val="Heading3Char"/>
    <w:uiPriority w:val="99"/>
    <w:qFormat/>
    <w:pPr>
      <w:keepNext/>
      <w:widowControl w:val="0"/>
      <w:tabs>
        <w:tab w:val="left" w:pos="204"/>
      </w:tabs>
      <w:outlineLvl w:val="2"/>
    </w:pPr>
    <w:rPr>
      <w:b/>
      <w:bCs/>
      <w:sz w:val="24"/>
      <w:szCs w:val="24"/>
    </w:rPr>
  </w:style>
  <w:style w:type="paragraph" w:styleId="Heading4">
    <w:name w:val="heading 4"/>
    <w:basedOn w:val="Normal"/>
    <w:next w:val="Normal"/>
    <w:link w:val="Heading4Char"/>
    <w:uiPriority w:val="99"/>
    <w:qFormat/>
    <w:pPr>
      <w:keepNext/>
      <w:widowControl w:val="0"/>
      <w:tabs>
        <w:tab w:val="left" w:pos="204"/>
      </w:tabs>
      <w:spacing w:line="345" w:lineRule="exact"/>
      <w:outlineLvl w:val="3"/>
    </w:pPr>
    <w:rPr>
      <w:sz w:val="24"/>
      <w:szCs w:val="24"/>
    </w:rPr>
  </w:style>
  <w:style w:type="paragraph" w:styleId="Heading5">
    <w:name w:val="heading 5"/>
    <w:basedOn w:val="Normal"/>
    <w:next w:val="Normal"/>
    <w:link w:val="Heading5Char"/>
    <w:uiPriority w:val="99"/>
    <w:qFormat/>
    <w:pPr>
      <w:keepNext/>
      <w:widowControl w:val="0"/>
      <w:pBdr>
        <w:left w:val="single" w:sz="4" w:space="4" w:color="auto"/>
        <w:bottom w:val="single" w:sz="4" w:space="1" w:color="auto"/>
        <w:right w:val="single" w:sz="4" w:space="4" w:color="auto"/>
      </w:pBdr>
      <w:tabs>
        <w:tab w:val="left" w:pos="204"/>
      </w:tabs>
      <w:outlineLvl w:val="4"/>
    </w:pPr>
    <w:rPr>
      <w:b/>
      <w:bCs/>
      <w:sz w:val="24"/>
      <w:szCs w:val="24"/>
    </w:rPr>
  </w:style>
  <w:style w:type="paragraph" w:styleId="Heading6">
    <w:name w:val="heading 6"/>
    <w:basedOn w:val="Normal"/>
    <w:next w:val="Normal"/>
    <w:link w:val="Heading6Char"/>
    <w:uiPriority w:val="99"/>
    <w:qFormat/>
    <w:pPr>
      <w:keepNext/>
      <w:widowControl w:val="0"/>
      <w:tabs>
        <w:tab w:val="left" w:pos="204"/>
      </w:tabs>
      <w:jc w:val="center"/>
      <w:outlineLvl w:val="5"/>
    </w:pPr>
    <w:rPr>
      <w:b/>
      <w:bCs/>
      <w:sz w:val="24"/>
      <w:szCs w:val="24"/>
    </w:rPr>
  </w:style>
  <w:style w:type="paragraph" w:styleId="Heading7">
    <w:name w:val="heading 7"/>
    <w:basedOn w:val="Normal"/>
    <w:next w:val="Normal"/>
    <w:link w:val="Heading7Char"/>
    <w:uiPriority w:val="99"/>
    <w:qFormat/>
    <w:pPr>
      <w:keepNext/>
      <w:widowControl w:val="0"/>
      <w:tabs>
        <w:tab w:val="left" w:pos="204"/>
      </w:tabs>
      <w:jc w:val="center"/>
      <w:outlineLvl w:val="6"/>
    </w:pPr>
    <w:rPr>
      <w:sz w:val="24"/>
      <w:szCs w:val="24"/>
      <w:u w:val="single"/>
    </w:rPr>
  </w:style>
  <w:style w:type="paragraph" w:styleId="Heading8">
    <w:name w:val="heading 8"/>
    <w:basedOn w:val="Normal"/>
    <w:next w:val="Normal"/>
    <w:link w:val="Heading8Char"/>
    <w:uiPriority w:val="99"/>
    <w:qFormat/>
    <w:pPr>
      <w:keepNext/>
      <w:widowControl w:val="0"/>
      <w:tabs>
        <w:tab w:val="left" w:pos="204"/>
      </w:tabs>
      <w:outlineLvl w:val="7"/>
    </w:pPr>
    <w:rPr>
      <w:sz w:val="24"/>
      <w:szCs w:val="24"/>
      <w:u w:val="single"/>
    </w:rPr>
  </w:style>
  <w:style w:type="paragraph" w:styleId="Heading9">
    <w:name w:val="heading 9"/>
    <w:basedOn w:val="Normal"/>
    <w:next w:val="Normal"/>
    <w:link w:val="Heading9Char"/>
    <w:uiPriority w:val="99"/>
    <w:qFormat/>
    <w:pPr>
      <w:keepNext/>
      <w:widowControl w:val="0"/>
      <w:tabs>
        <w:tab w:val="left" w:pos="6899"/>
        <w:tab w:val="left" w:pos="9479"/>
      </w:tabs>
      <w:ind w:left="9479" w:hanging="2579"/>
      <w:outlineLvl w:val="8"/>
    </w:pPr>
    <w:rPr>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PMingLiU" w:hAnsi="Cambria" w:cs="Times New Roman"/>
      <w:b/>
      <w:bCs/>
      <w:kern w:val="52"/>
      <w:sz w:val="52"/>
      <w:szCs w:val="52"/>
      <w:lang w:eastAsia="en-US"/>
    </w:rPr>
  </w:style>
  <w:style w:type="character" w:customStyle="1" w:styleId="Heading2Char">
    <w:name w:val="Heading 2 Char"/>
    <w:link w:val="Heading2"/>
    <w:uiPriority w:val="9"/>
    <w:semiHidden/>
    <w:rPr>
      <w:rFonts w:ascii="Cambria" w:eastAsia="PMingLiU" w:hAnsi="Cambria" w:cs="Times New Roman"/>
      <w:b/>
      <w:bCs/>
      <w:kern w:val="0"/>
      <w:sz w:val="48"/>
      <w:szCs w:val="48"/>
      <w:lang w:eastAsia="en-US"/>
    </w:rPr>
  </w:style>
  <w:style w:type="character" w:customStyle="1" w:styleId="Heading3Char">
    <w:name w:val="Heading 3 Char"/>
    <w:link w:val="Heading3"/>
    <w:uiPriority w:val="9"/>
    <w:semiHidden/>
    <w:rPr>
      <w:rFonts w:ascii="Cambria" w:eastAsia="PMingLiU" w:hAnsi="Cambria" w:cs="Times New Roman"/>
      <w:b/>
      <w:bCs/>
      <w:kern w:val="0"/>
      <w:sz w:val="36"/>
      <w:szCs w:val="36"/>
      <w:lang w:eastAsia="en-US"/>
    </w:rPr>
  </w:style>
  <w:style w:type="character" w:customStyle="1" w:styleId="Heading4Char">
    <w:name w:val="Heading 4 Char"/>
    <w:link w:val="Heading4"/>
    <w:uiPriority w:val="9"/>
    <w:semiHidden/>
    <w:rPr>
      <w:rFonts w:ascii="Cambria" w:eastAsia="PMingLiU" w:hAnsi="Cambria" w:cs="Times New Roman"/>
      <w:kern w:val="0"/>
      <w:sz w:val="36"/>
      <w:szCs w:val="36"/>
      <w:lang w:eastAsia="en-US"/>
    </w:rPr>
  </w:style>
  <w:style w:type="character" w:customStyle="1" w:styleId="Heading5Char">
    <w:name w:val="Heading 5 Char"/>
    <w:link w:val="Heading5"/>
    <w:uiPriority w:val="9"/>
    <w:semiHidden/>
    <w:rPr>
      <w:rFonts w:ascii="Cambria" w:eastAsia="PMingLiU" w:hAnsi="Cambria" w:cs="Times New Roman"/>
      <w:b/>
      <w:bCs/>
      <w:kern w:val="0"/>
      <w:sz w:val="36"/>
      <w:szCs w:val="36"/>
      <w:lang w:eastAsia="en-US"/>
    </w:rPr>
  </w:style>
  <w:style w:type="character" w:customStyle="1" w:styleId="Heading6Char">
    <w:name w:val="Heading 6 Char"/>
    <w:link w:val="Heading6"/>
    <w:uiPriority w:val="9"/>
    <w:semiHidden/>
    <w:rPr>
      <w:rFonts w:ascii="Cambria" w:eastAsia="PMingLiU" w:hAnsi="Cambria" w:cs="Times New Roman"/>
      <w:kern w:val="0"/>
      <w:sz w:val="36"/>
      <w:szCs w:val="36"/>
      <w:lang w:eastAsia="en-US"/>
    </w:rPr>
  </w:style>
  <w:style w:type="character" w:customStyle="1" w:styleId="Heading7Char">
    <w:name w:val="Heading 7 Char"/>
    <w:link w:val="Heading7"/>
    <w:uiPriority w:val="9"/>
    <w:semiHidden/>
    <w:rPr>
      <w:rFonts w:ascii="Cambria" w:eastAsia="PMingLiU" w:hAnsi="Cambria" w:cs="Times New Roman"/>
      <w:b/>
      <w:bCs/>
      <w:kern w:val="0"/>
      <w:sz w:val="36"/>
      <w:szCs w:val="36"/>
      <w:lang w:eastAsia="en-US"/>
    </w:rPr>
  </w:style>
  <w:style w:type="character" w:customStyle="1" w:styleId="Heading8Char">
    <w:name w:val="Heading 8 Char"/>
    <w:link w:val="Heading8"/>
    <w:uiPriority w:val="9"/>
    <w:semiHidden/>
    <w:rPr>
      <w:rFonts w:ascii="Cambria" w:eastAsia="PMingLiU" w:hAnsi="Cambria" w:cs="Times New Roman"/>
      <w:kern w:val="0"/>
      <w:sz w:val="36"/>
      <w:szCs w:val="36"/>
      <w:lang w:eastAsia="en-US"/>
    </w:rPr>
  </w:style>
  <w:style w:type="character" w:customStyle="1" w:styleId="Heading9Char">
    <w:name w:val="Heading 9 Char"/>
    <w:link w:val="Heading9"/>
    <w:uiPriority w:val="9"/>
    <w:semiHidden/>
    <w:rPr>
      <w:rFonts w:ascii="Cambria" w:eastAsia="PMingLiU" w:hAnsi="Cambria" w:cs="Times New Roman"/>
      <w:kern w:val="0"/>
      <w:sz w:val="36"/>
      <w:szCs w:val="36"/>
      <w:lang w:eastAsia="en-US"/>
    </w:rPr>
  </w:style>
  <w:style w:type="paragraph" w:styleId="BodyText2">
    <w:name w:val="Body Text 2"/>
    <w:basedOn w:val="Normal"/>
    <w:link w:val="BodyText2Char"/>
    <w:uiPriority w:val="99"/>
    <w:pPr>
      <w:widowControl w:val="0"/>
      <w:tabs>
        <w:tab w:val="left" w:pos="362"/>
        <w:tab w:val="left" w:pos="1763"/>
      </w:tabs>
      <w:ind w:left="895"/>
    </w:pPr>
    <w:rPr>
      <w:sz w:val="24"/>
      <w:szCs w:val="24"/>
    </w:rPr>
  </w:style>
  <w:style w:type="character" w:customStyle="1" w:styleId="BodyText2Char">
    <w:name w:val="Body Text 2 Char"/>
    <w:link w:val="BodyText2"/>
    <w:uiPriority w:val="99"/>
    <w:semiHidden/>
    <w:rPr>
      <w:kern w:val="0"/>
      <w:sz w:val="20"/>
      <w:szCs w:val="20"/>
      <w:lang w:eastAsia="en-US"/>
    </w:rPr>
  </w:style>
  <w:style w:type="paragraph" w:styleId="BodyText">
    <w:name w:val="Body Text"/>
    <w:basedOn w:val="Normal"/>
    <w:link w:val="BodyTextChar"/>
    <w:uiPriority w:val="99"/>
    <w:pPr>
      <w:widowControl w:val="0"/>
      <w:tabs>
        <w:tab w:val="left" w:pos="362"/>
        <w:tab w:val="left" w:pos="1763"/>
      </w:tabs>
    </w:pPr>
    <w:rPr>
      <w:sz w:val="24"/>
      <w:szCs w:val="24"/>
    </w:rPr>
  </w:style>
  <w:style w:type="character" w:customStyle="1" w:styleId="BodyTextChar">
    <w:name w:val="Body Text Char"/>
    <w:link w:val="BodyText"/>
    <w:uiPriority w:val="99"/>
    <w:semiHidden/>
    <w:rPr>
      <w:kern w:val="0"/>
      <w:sz w:val="20"/>
      <w:szCs w:val="20"/>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kern w:val="0"/>
      <w:sz w:val="20"/>
      <w:szCs w:val="20"/>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kern w:val="0"/>
      <w:sz w:val="20"/>
      <w:szCs w:val="20"/>
      <w:lang w:eastAsia="en-US"/>
    </w:rPr>
  </w:style>
  <w:style w:type="character" w:styleId="PageNumber">
    <w:name w:val="page number"/>
    <w:basedOn w:val="DefaultParagraphFont"/>
    <w:uiPriority w:val="99"/>
  </w:style>
  <w:style w:type="paragraph" w:customStyle="1" w:styleId="Default">
    <w:name w:val="Default"/>
    <w:rsid w:val="00CE0020"/>
    <w:pPr>
      <w:widowControl w:val="0"/>
      <w:autoSpaceDE w:val="0"/>
      <w:autoSpaceDN w:val="0"/>
      <w:adjustRightInd w:val="0"/>
    </w:pPr>
    <w:rPr>
      <w:color w:val="000000"/>
      <w:sz w:val="24"/>
      <w:szCs w:val="24"/>
      <w:lang w:eastAsia="zh-TW"/>
    </w:rPr>
  </w:style>
  <w:style w:type="character" w:styleId="Hyperlink">
    <w:name w:val="Hyperlink"/>
    <w:uiPriority w:val="99"/>
    <w:semiHidden/>
    <w:unhideWhenUsed/>
    <w:rsid w:val="00F32D29"/>
    <w:rPr>
      <w:color w:val="0000FF"/>
      <w:u w:val="single"/>
    </w:rPr>
  </w:style>
  <w:style w:type="paragraph" w:styleId="BalloonText">
    <w:name w:val="Balloon Text"/>
    <w:basedOn w:val="Normal"/>
    <w:link w:val="BalloonTextChar"/>
    <w:rsid w:val="00B711CE"/>
    <w:rPr>
      <w:rFonts w:ascii="Tahoma" w:hAnsi="Tahoma" w:cs="Tahoma"/>
      <w:sz w:val="16"/>
      <w:szCs w:val="16"/>
    </w:rPr>
  </w:style>
  <w:style w:type="character" w:customStyle="1" w:styleId="BalloonTextChar">
    <w:name w:val="Balloon Text Char"/>
    <w:basedOn w:val="DefaultParagraphFont"/>
    <w:link w:val="BalloonText"/>
    <w:rsid w:val="00B71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721">
      <w:bodyDiv w:val="1"/>
      <w:marLeft w:val="0"/>
      <w:marRight w:val="0"/>
      <w:marTop w:val="0"/>
      <w:marBottom w:val="0"/>
      <w:divBdr>
        <w:top w:val="none" w:sz="0" w:space="0" w:color="auto"/>
        <w:left w:val="none" w:sz="0" w:space="0" w:color="auto"/>
        <w:bottom w:val="none" w:sz="0" w:space="0" w:color="auto"/>
        <w:right w:val="none" w:sz="0" w:space="0" w:color="auto"/>
      </w:divBdr>
      <w:divsChild>
        <w:div w:id="1035928329">
          <w:marLeft w:val="0"/>
          <w:marRight w:val="0"/>
          <w:marTop w:val="100"/>
          <w:marBottom w:val="100"/>
          <w:divBdr>
            <w:top w:val="none" w:sz="0" w:space="0" w:color="auto"/>
            <w:left w:val="none" w:sz="0" w:space="0" w:color="auto"/>
            <w:bottom w:val="none" w:sz="0" w:space="0" w:color="auto"/>
            <w:right w:val="none" w:sz="0" w:space="0" w:color="auto"/>
          </w:divBdr>
          <w:divsChild>
            <w:div w:id="1231110964">
              <w:marLeft w:val="0"/>
              <w:marRight w:val="0"/>
              <w:marTop w:val="0"/>
              <w:marBottom w:val="0"/>
              <w:divBdr>
                <w:top w:val="none" w:sz="0" w:space="0" w:color="auto"/>
                <w:left w:val="none" w:sz="0" w:space="0" w:color="auto"/>
                <w:bottom w:val="none" w:sz="0" w:space="0" w:color="auto"/>
                <w:right w:val="none" w:sz="0" w:space="0" w:color="auto"/>
              </w:divBdr>
              <w:divsChild>
                <w:div w:id="426073503">
                  <w:marLeft w:val="0"/>
                  <w:marRight w:val="0"/>
                  <w:marTop w:val="0"/>
                  <w:marBottom w:val="240"/>
                  <w:divBdr>
                    <w:top w:val="single" w:sz="6" w:space="0" w:color="8CB1BA"/>
                    <w:left w:val="single" w:sz="6" w:space="0" w:color="8CB1BA"/>
                    <w:bottom w:val="single" w:sz="6" w:space="0" w:color="8CB1BA"/>
                    <w:right w:val="single" w:sz="6" w:space="0" w:color="8CB1BA"/>
                  </w:divBdr>
                  <w:divsChild>
                    <w:div w:id="655379512">
                      <w:marLeft w:val="0"/>
                      <w:marRight w:val="0"/>
                      <w:marTop w:val="0"/>
                      <w:marBottom w:val="0"/>
                      <w:divBdr>
                        <w:top w:val="none" w:sz="0" w:space="0" w:color="auto"/>
                        <w:left w:val="none" w:sz="0" w:space="0" w:color="auto"/>
                        <w:bottom w:val="none" w:sz="0" w:space="0" w:color="auto"/>
                        <w:right w:val="none" w:sz="0" w:space="0" w:color="auto"/>
                      </w:divBdr>
                      <w:divsChild>
                        <w:div w:id="1080637638">
                          <w:marLeft w:val="0"/>
                          <w:marRight w:val="0"/>
                          <w:marTop w:val="120"/>
                          <w:marBottom w:val="0"/>
                          <w:divBdr>
                            <w:top w:val="none" w:sz="0" w:space="0" w:color="auto"/>
                            <w:left w:val="none" w:sz="0" w:space="0" w:color="auto"/>
                            <w:bottom w:val="none" w:sz="0" w:space="0" w:color="auto"/>
                            <w:right w:val="none" w:sz="0" w:space="0" w:color="auto"/>
                          </w:divBdr>
                          <w:divsChild>
                            <w:div w:id="7466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39357">
      <w:bodyDiv w:val="1"/>
      <w:marLeft w:val="0"/>
      <w:marRight w:val="0"/>
      <w:marTop w:val="0"/>
      <w:marBottom w:val="0"/>
      <w:divBdr>
        <w:top w:val="none" w:sz="0" w:space="0" w:color="auto"/>
        <w:left w:val="none" w:sz="0" w:space="0" w:color="auto"/>
        <w:bottom w:val="none" w:sz="0" w:space="0" w:color="auto"/>
        <w:right w:val="none" w:sz="0" w:space="0" w:color="auto"/>
      </w:divBdr>
      <w:divsChild>
        <w:div w:id="1704675023">
          <w:marLeft w:val="0"/>
          <w:marRight w:val="0"/>
          <w:marTop w:val="100"/>
          <w:marBottom w:val="100"/>
          <w:divBdr>
            <w:top w:val="none" w:sz="0" w:space="0" w:color="auto"/>
            <w:left w:val="none" w:sz="0" w:space="0" w:color="auto"/>
            <w:bottom w:val="none" w:sz="0" w:space="0" w:color="auto"/>
            <w:right w:val="none" w:sz="0" w:space="0" w:color="auto"/>
          </w:divBdr>
          <w:divsChild>
            <w:div w:id="59208851">
              <w:marLeft w:val="0"/>
              <w:marRight w:val="0"/>
              <w:marTop w:val="0"/>
              <w:marBottom w:val="0"/>
              <w:divBdr>
                <w:top w:val="none" w:sz="0" w:space="0" w:color="auto"/>
                <w:left w:val="none" w:sz="0" w:space="0" w:color="auto"/>
                <w:bottom w:val="none" w:sz="0" w:space="0" w:color="auto"/>
                <w:right w:val="none" w:sz="0" w:space="0" w:color="auto"/>
              </w:divBdr>
              <w:divsChild>
                <w:div w:id="471561451">
                  <w:marLeft w:val="0"/>
                  <w:marRight w:val="0"/>
                  <w:marTop w:val="0"/>
                  <w:marBottom w:val="240"/>
                  <w:divBdr>
                    <w:top w:val="single" w:sz="6" w:space="0" w:color="8CB1BA"/>
                    <w:left w:val="single" w:sz="6" w:space="0" w:color="8CB1BA"/>
                    <w:bottom w:val="single" w:sz="6" w:space="0" w:color="8CB1BA"/>
                    <w:right w:val="single" w:sz="6" w:space="0" w:color="8CB1BA"/>
                  </w:divBdr>
                  <w:divsChild>
                    <w:div w:id="2041855982">
                      <w:marLeft w:val="0"/>
                      <w:marRight w:val="0"/>
                      <w:marTop w:val="0"/>
                      <w:marBottom w:val="0"/>
                      <w:divBdr>
                        <w:top w:val="none" w:sz="0" w:space="0" w:color="auto"/>
                        <w:left w:val="none" w:sz="0" w:space="0" w:color="auto"/>
                        <w:bottom w:val="none" w:sz="0" w:space="0" w:color="auto"/>
                        <w:right w:val="none" w:sz="0" w:space="0" w:color="auto"/>
                      </w:divBdr>
                      <w:divsChild>
                        <w:div w:id="2095322991">
                          <w:marLeft w:val="0"/>
                          <w:marRight w:val="0"/>
                          <w:marTop w:val="120"/>
                          <w:marBottom w:val="0"/>
                          <w:divBdr>
                            <w:top w:val="none" w:sz="0" w:space="0" w:color="auto"/>
                            <w:left w:val="none" w:sz="0" w:space="0" w:color="auto"/>
                            <w:bottom w:val="none" w:sz="0" w:space="0" w:color="auto"/>
                            <w:right w:val="none" w:sz="0" w:space="0" w:color="auto"/>
                          </w:divBdr>
                          <w:divsChild>
                            <w:div w:id="252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11682">
      <w:bodyDiv w:val="1"/>
      <w:marLeft w:val="0"/>
      <w:marRight w:val="0"/>
      <w:marTop w:val="0"/>
      <w:marBottom w:val="0"/>
      <w:divBdr>
        <w:top w:val="none" w:sz="0" w:space="0" w:color="auto"/>
        <w:left w:val="none" w:sz="0" w:space="0" w:color="auto"/>
        <w:bottom w:val="none" w:sz="0" w:space="0" w:color="auto"/>
        <w:right w:val="none" w:sz="0" w:space="0" w:color="auto"/>
      </w:divBdr>
      <w:divsChild>
        <w:div w:id="1027557509">
          <w:marLeft w:val="0"/>
          <w:marRight w:val="0"/>
          <w:marTop w:val="0"/>
          <w:marBottom w:val="0"/>
          <w:divBdr>
            <w:top w:val="none" w:sz="0" w:space="0" w:color="auto"/>
            <w:left w:val="none" w:sz="0" w:space="0" w:color="auto"/>
            <w:bottom w:val="none" w:sz="0" w:space="0" w:color="auto"/>
            <w:right w:val="none" w:sz="0" w:space="0" w:color="auto"/>
          </w:divBdr>
        </w:div>
      </w:divsChild>
    </w:div>
    <w:div w:id="987171850">
      <w:bodyDiv w:val="1"/>
      <w:marLeft w:val="0"/>
      <w:marRight w:val="0"/>
      <w:marTop w:val="0"/>
      <w:marBottom w:val="0"/>
      <w:divBdr>
        <w:top w:val="none" w:sz="0" w:space="0" w:color="auto"/>
        <w:left w:val="none" w:sz="0" w:space="0" w:color="auto"/>
        <w:bottom w:val="none" w:sz="0" w:space="0" w:color="auto"/>
        <w:right w:val="none" w:sz="0" w:space="0" w:color="auto"/>
      </w:divBdr>
      <w:divsChild>
        <w:div w:id="582762131">
          <w:marLeft w:val="0"/>
          <w:marRight w:val="0"/>
          <w:marTop w:val="100"/>
          <w:marBottom w:val="100"/>
          <w:divBdr>
            <w:top w:val="none" w:sz="0" w:space="0" w:color="auto"/>
            <w:left w:val="none" w:sz="0" w:space="0" w:color="auto"/>
            <w:bottom w:val="none" w:sz="0" w:space="0" w:color="auto"/>
            <w:right w:val="none" w:sz="0" w:space="0" w:color="auto"/>
          </w:divBdr>
          <w:divsChild>
            <w:div w:id="1067142837">
              <w:marLeft w:val="0"/>
              <w:marRight w:val="0"/>
              <w:marTop w:val="0"/>
              <w:marBottom w:val="0"/>
              <w:divBdr>
                <w:top w:val="none" w:sz="0" w:space="0" w:color="auto"/>
                <w:left w:val="none" w:sz="0" w:space="0" w:color="auto"/>
                <w:bottom w:val="none" w:sz="0" w:space="0" w:color="auto"/>
                <w:right w:val="none" w:sz="0" w:space="0" w:color="auto"/>
              </w:divBdr>
              <w:divsChild>
                <w:div w:id="623267267">
                  <w:marLeft w:val="0"/>
                  <w:marRight w:val="0"/>
                  <w:marTop w:val="0"/>
                  <w:marBottom w:val="240"/>
                  <w:divBdr>
                    <w:top w:val="single" w:sz="6" w:space="0" w:color="8CB1BA"/>
                    <w:left w:val="single" w:sz="6" w:space="0" w:color="8CB1BA"/>
                    <w:bottom w:val="single" w:sz="6" w:space="0" w:color="8CB1BA"/>
                    <w:right w:val="single" w:sz="6" w:space="0" w:color="8CB1BA"/>
                  </w:divBdr>
                  <w:divsChild>
                    <w:div w:id="1863592116">
                      <w:marLeft w:val="0"/>
                      <w:marRight w:val="0"/>
                      <w:marTop w:val="0"/>
                      <w:marBottom w:val="0"/>
                      <w:divBdr>
                        <w:top w:val="none" w:sz="0" w:space="0" w:color="auto"/>
                        <w:left w:val="none" w:sz="0" w:space="0" w:color="auto"/>
                        <w:bottom w:val="none" w:sz="0" w:space="0" w:color="auto"/>
                        <w:right w:val="none" w:sz="0" w:space="0" w:color="auto"/>
                      </w:divBdr>
                      <w:divsChild>
                        <w:div w:id="234558081">
                          <w:marLeft w:val="0"/>
                          <w:marRight w:val="0"/>
                          <w:marTop w:val="120"/>
                          <w:marBottom w:val="0"/>
                          <w:divBdr>
                            <w:top w:val="none" w:sz="0" w:space="0" w:color="auto"/>
                            <w:left w:val="none" w:sz="0" w:space="0" w:color="auto"/>
                            <w:bottom w:val="none" w:sz="0" w:space="0" w:color="auto"/>
                            <w:right w:val="none" w:sz="0" w:space="0" w:color="auto"/>
                          </w:divBdr>
                          <w:divsChild>
                            <w:div w:id="10233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5378">
      <w:bodyDiv w:val="1"/>
      <w:marLeft w:val="0"/>
      <w:marRight w:val="0"/>
      <w:marTop w:val="0"/>
      <w:marBottom w:val="0"/>
      <w:divBdr>
        <w:top w:val="none" w:sz="0" w:space="0" w:color="auto"/>
        <w:left w:val="none" w:sz="0" w:space="0" w:color="auto"/>
        <w:bottom w:val="none" w:sz="0" w:space="0" w:color="auto"/>
        <w:right w:val="none" w:sz="0" w:space="0" w:color="auto"/>
      </w:divBdr>
    </w:div>
    <w:div w:id="1567376347">
      <w:bodyDiv w:val="1"/>
      <w:marLeft w:val="0"/>
      <w:marRight w:val="0"/>
      <w:marTop w:val="0"/>
      <w:marBottom w:val="0"/>
      <w:divBdr>
        <w:top w:val="none" w:sz="0" w:space="0" w:color="auto"/>
        <w:left w:val="none" w:sz="0" w:space="0" w:color="auto"/>
        <w:bottom w:val="none" w:sz="0" w:space="0" w:color="auto"/>
        <w:right w:val="none" w:sz="0" w:space="0" w:color="auto"/>
      </w:divBdr>
      <w:divsChild>
        <w:div w:id="292905089">
          <w:marLeft w:val="0"/>
          <w:marRight w:val="0"/>
          <w:marTop w:val="100"/>
          <w:marBottom w:val="100"/>
          <w:divBdr>
            <w:top w:val="none" w:sz="0" w:space="0" w:color="auto"/>
            <w:left w:val="none" w:sz="0" w:space="0" w:color="auto"/>
            <w:bottom w:val="none" w:sz="0" w:space="0" w:color="auto"/>
            <w:right w:val="none" w:sz="0" w:space="0" w:color="auto"/>
          </w:divBdr>
          <w:divsChild>
            <w:div w:id="1312520031">
              <w:marLeft w:val="0"/>
              <w:marRight w:val="0"/>
              <w:marTop w:val="0"/>
              <w:marBottom w:val="0"/>
              <w:divBdr>
                <w:top w:val="none" w:sz="0" w:space="0" w:color="auto"/>
                <w:left w:val="none" w:sz="0" w:space="0" w:color="auto"/>
                <w:bottom w:val="none" w:sz="0" w:space="0" w:color="auto"/>
                <w:right w:val="none" w:sz="0" w:space="0" w:color="auto"/>
              </w:divBdr>
              <w:divsChild>
                <w:div w:id="622541813">
                  <w:marLeft w:val="0"/>
                  <w:marRight w:val="0"/>
                  <w:marTop w:val="0"/>
                  <w:marBottom w:val="240"/>
                  <w:divBdr>
                    <w:top w:val="single" w:sz="6" w:space="0" w:color="8CB1BA"/>
                    <w:left w:val="single" w:sz="6" w:space="0" w:color="8CB1BA"/>
                    <w:bottom w:val="single" w:sz="6" w:space="0" w:color="8CB1BA"/>
                    <w:right w:val="single" w:sz="6" w:space="0" w:color="8CB1BA"/>
                  </w:divBdr>
                  <w:divsChild>
                    <w:div w:id="818498506">
                      <w:marLeft w:val="0"/>
                      <w:marRight w:val="0"/>
                      <w:marTop w:val="0"/>
                      <w:marBottom w:val="0"/>
                      <w:divBdr>
                        <w:top w:val="none" w:sz="0" w:space="0" w:color="auto"/>
                        <w:left w:val="none" w:sz="0" w:space="0" w:color="auto"/>
                        <w:bottom w:val="none" w:sz="0" w:space="0" w:color="auto"/>
                        <w:right w:val="none" w:sz="0" w:space="0" w:color="auto"/>
                      </w:divBdr>
                      <w:divsChild>
                        <w:div w:id="895894460">
                          <w:marLeft w:val="0"/>
                          <w:marRight w:val="0"/>
                          <w:marTop w:val="120"/>
                          <w:marBottom w:val="0"/>
                          <w:divBdr>
                            <w:top w:val="none" w:sz="0" w:space="0" w:color="auto"/>
                            <w:left w:val="none" w:sz="0" w:space="0" w:color="auto"/>
                            <w:bottom w:val="none" w:sz="0" w:space="0" w:color="auto"/>
                            <w:right w:val="none" w:sz="0" w:space="0" w:color="auto"/>
                          </w:divBdr>
                          <w:divsChild>
                            <w:div w:id="16246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677612">
      <w:bodyDiv w:val="1"/>
      <w:marLeft w:val="0"/>
      <w:marRight w:val="0"/>
      <w:marTop w:val="0"/>
      <w:marBottom w:val="0"/>
      <w:divBdr>
        <w:top w:val="none" w:sz="0" w:space="0" w:color="auto"/>
        <w:left w:val="none" w:sz="0" w:space="0" w:color="auto"/>
        <w:bottom w:val="none" w:sz="0" w:space="0" w:color="auto"/>
        <w:right w:val="none" w:sz="0" w:space="0" w:color="auto"/>
      </w:divBdr>
      <w:divsChild>
        <w:div w:id="424696244">
          <w:marLeft w:val="0"/>
          <w:marRight w:val="0"/>
          <w:marTop w:val="100"/>
          <w:marBottom w:val="100"/>
          <w:divBdr>
            <w:top w:val="none" w:sz="0" w:space="0" w:color="auto"/>
            <w:left w:val="none" w:sz="0" w:space="0" w:color="auto"/>
            <w:bottom w:val="none" w:sz="0" w:space="0" w:color="auto"/>
            <w:right w:val="none" w:sz="0" w:space="0" w:color="auto"/>
          </w:divBdr>
          <w:divsChild>
            <w:div w:id="73476166">
              <w:marLeft w:val="0"/>
              <w:marRight w:val="0"/>
              <w:marTop w:val="0"/>
              <w:marBottom w:val="0"/>
              <w:divBdr>
                <w:top w:val="none" w:sz="0" w:space="0" w:color="auto"/>
                <w:left w:val="none" w:sz="0" w:space="0" w:color="auto"/>
                <w:bottom w:val="none" w:sz="0" w:space="0" w:color="auto"/>
                <w:right w:val="none" w:sz="0" w:space="0" w:color="auto"/>
              </w:divBdr>
              <w:divsChild>
                <w:div w:id="963736397">
                  <w:marLeft w:val="0"/>
                  <w:marRight w:val="0"/>
                  <w:marTop w:val="0"/>
                  <w:marBottom w:val="240"/>
                  <w:divBdr>
                    <w:top w:val="single" w:sz="6" w:space="0" w:color="8CB1BA"/>
                    <w:left w:val="single" w:sz="6" w:space="0" w:color="8CB1BA"/>
                    <w:bottom w:val="single" w:sz="6" w:space="0" w:color="8CB1BA"/>
                    <w:right w:val="single" w:sz="6" w:space="0" w:color="8CB1BA"/>
                  </w:divBdr>
                  <w:divsChild>
                    <w:div w:id="259602651">
                      <w:marLeft w:val="0"/>
                      <w:marRight w:val="0"/>
                      <w:marTop w:val="0"/>
                      <w:marBottom w:val="0"/>
                      <w:divBdr>
                        <w:top w:val="none" w:sz="0" w:space="0" w:color="auto"/>
                        <w:left w:val="none" w:sz="0" w:space="0" w:color="auto"/>
                        <w:bottom w:val="none" w:sz="0" w:space="0" w:color="auto"/>
                        <w:right w:val="none" w:sz="0" w:space="0" w:color="auto"/>
                      </w:divBdr>
                      <w:divsChild>
                        <w:div w:id="1818372830">
                          <w:marLeft w:val="0"/>
                          <w:marRight w:val="0"/>
                          <w:marTop w:val="120"/>
                          <w:marBottom w:val="0"/>
                          <w:divBdr>
                            <w:top w:val="none" w:sz="0" w:space="0" w:color="auto"/>
                            <w:left w:val="none" w:sz="0" w:space="0" w:color="auto"/>
                            <w:bottom w:val="none" w:sz="0" w:space="0" w:color="auto"/>
                            <w:right w:val="none" w:sz="0" w:space="0" w:color="auto"/>
                          </w:divBdr>
                          <w:divsChild>
                            <w:div w:id="10871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8288</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MATERIAL SAFETY DATA SHEET</vt:lpstr>
    </vt:vector>
  </TitlesOfParts>
  <Company>transene</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subject/>
  <dc:creator>transene</dc:creator>
  <cp:keywords/>
  <cp:lastModifiedBy>Christopher</cp:lastModifiedBy>
  <cp:revision>2</cp:revision>
  <cp:lastPrinted>2009-04-01T15:23:00Z</cp:lastPrinted>
  <dcterms:created xsi:type="dcterms:W3CDTF">2013-08-26T15:15:00Z</dcterms:created>
  <dcterms:modified xsi:type="dcterms:W3CDTF">2013-08-26T15:15:00Z</dcterms:modified>
</cp:coreProperties>
</file>