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A7" w:rsidRDefault="0061171F" w:rsidP="00CB6A95">
      <w:pPr>
        <w:pStyle w:val="SOPTitle"/>
        <w:spacing w:line="360" w:lineRule="auto"/>
      </w:pPr>
      <w:proofErr w:type="gramStart"/>
      <w:r>
        <w:t>EV 420 Aligner SOP</w:t>
      </w:r>
      <w:proofErr w:type="gramEnd"/>
    </w:p>
    <w:p w:rsidR="00816D69" w:rsidRDefault="00816D69" w:rsidP="00816D69">
      <w:pPr>
        <w:pStyle w:val="SOPTitle"/>
        <w:spacing w:line="360" w:lineRule="auto"/>
        <w:jc w:val="center"/>
      </w:pPr>
      <w:r>
        <w:rPr>
          <w:noProof/>
        </w:rPr>
        <w:drawing>
          <wp:inline distT="0" distB="0" distL="0" distR="0">
            <wp:extent cx="4629785" cy="6169660"/>
            <wp:effectExtent l="19050" t="0" r="0" b="0"/>
            <wp:docPr id="1" name="Picture 2" descr="C:\Documents and Settings\Labstaff\Desktop\SOP Photos\Yellow Room\ev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bstaff\Desktop\SOP Photos\Yellow Room\ev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616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AF" w:rsidRPr="00C83F07" w:rsidRDefault="00DE17AF" w:rsidP="007C17A9">
      <w:pPr>
        <w:pStyle w:val="SOPL1Title"/>
      </w:pPr>
      <w:bookmarkStart w:id="0" w:name="_Toc263432016"/>
      <w:r w:rsidRPr="00C83F07">
        <w:t>Scope</w:t>
      </w:r>
      <w:bookmarkEnd w:id="0"/>
    </w:p>
    <w:p w:rsidR="00DE17AF" w:rsidRPr="00B955CE" w:rsidRDefault="00AC422A" w:rsidP="007C17A9">
      <w:pPr>
        <w:pStyle w:val="SOPL2Text"/>
      </w:pPr>
      <w:r w:rsidRPr="00B955CE">
        <w:t>This document</w:t>
      </w:r>
      <w:r w:rsidR="0061171F">
        <w:t xml:space="preserve"> provides procedures for operating and maintaining the EV 420 front and backside aligner</w:t>
      </w:r>
      <w:r w:rsidR="00CB6A95" w:rsidRPr="00B955CE">
        <w:t>.</w:t>
      </w:r>
    </w:p>
    <w:sdt>
      <w:sdtPr>
        <w:rPr>
          <w:rFonts w:asciiTheme="minorHAnsi" w:hAnsiTheme="minorHAnsi" w:cstheme="minorBidi"/>
          <w:b w:val="0"/>
          <w:sz w:val="22"/>
          <w:szCs w:val="22"/>
        </w:rPr>
        <w:id w:val="60363932"/>
        <w:docPartObj>
          <w:docPartGallery w:val="Table of Contents"/>
          <w:docPartUnique/>
        </w:docPartObj>
      </w:sdtPr>
      <w:sdtContent>
        <w:bookmarkStart w:id="1" w:name="_Toc263432017" w:displacedByCustomXml="prev"/>
        <w:p w:rsidR="00737BA4" w:rsidRPr="00A66840" w:rsidRDefault="00737BA4" w:rsidP="007C17A9">
          <w:pPr>
            <w:pStyle w:val="SOPL1Title"/>
          </w:pPr>
          <w:r w:rsidRPr="00A66840">
            <w:t>Table of Contents</w:t>
          </w:r>
          <w:bookmarkEnd w:id="1"/>
        </w:p>
        <w:p w:rsidR="009F4F6A" w:rsidRDefault="005B0550">
          <w:pPr>
            <w:pStyle w:val="TOC1"/>
          </w:pPr>
          <w:r>
            <w:fldChar w:fldCharType="begin"/>
          </w:r>
          <w:r w:rsidR="005567D6">
            <w:instrText xml:space="preserve"> TOC \h \z \t "SOP L1 Title,1,SOP L2 Title,2,SOP L3 Title,3,SOP L4 Title,4" </w:instrText>
          </w:r>
          <w:r>
            <w:fldChar w:fldCharType="separate"/>
          </w:r>
          <w:hyperlink w:anchor="_Toc263432016" w:history="1">
            <w:r w:rsidR="009F4F6A" w:rsidRPr="00F433C6">
              <w:rPr>
                <w:rStyle w:val="Hyperlink"/>
              </w:rPr>
              <w:t>1.</w:t>
            </w:r>
            <w:r w:rsidR="009F4F6A">
              <w:tab/>
            </w:r>
            <w:r w:rsidR="009F4F6A" w:rsidRPr="00F433C6">
              <w:rPr>
                <w:rStyle w:val="Hyperlink"/>
              </w:rPr>
              <w:t>Scope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1"/>
          </w:pPr>
          <w:hyperlink w:anchor="_Toc263432017" w:history="1">
            <w:r w:rsidR="009F4F6A" w:rsidRPr="00F433C6">
              <w:rPr>
                <w:rStyle w:val="Hyperlink"/>
              </w:rPr>
              <w:t>2.</w:t>
            </w:r>
            <w:r w:rsidR="009F4F6A">
              <w:tab/>
            </w:r>
            <w:r w:rsidR="009F4F6A" w:rsidRPr="00F433C6">
              <w:rPr>
                <w:rStyle w:val="Hyperlink"/>
              </w:rPr>
              <w:t>Table of Contents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1"/>
          </w:pPr>
          <w:hyperlink w:anchor="_Toc263432018" w:history="1">
            <w:r w:rsidR="009F4F6A" w:rsidRPr="00F433C6">
              <w:rPr>
                <w:rStyle w:val="Hyperlink"/>
              </w:rPr>
              <w:t>3.</w:t>
            </w:r>
            <w:r w:rsidR="009F4F6A">
              <w:tab/>
            </w:r>
            <w:r w:rsidR="009F4F6A" w:rsidRPr="00F433C6">
              <w:rPr>
                <w:rStyle w:val="Hyperlink"/>
              </w:rPr>
              <w:t>Reference Documents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19" w:history="1">
            <w:r w:rsidR="009F4F6A" w:rsidRPr="00F433C6">
              <w:rPr>
                <w:rStyle w:val="Hyperlink"/>
              </w:rPr>
              <w:t>3.1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Referenced within this Document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20" w:history="1">
            <w:r w:rsidR="009F4F6A" w:rsidRPr="00F433C6">
              <w:rPr>
                <w:rStyle w:val="Hyperlink"/>
              </w:rPr>
              <w:t>3.2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External Documents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1"/>
          </w:pPr>
          <w:hyperlink w:anchor="_Toc263432021" w:history="1">
            <w:r w:rsidR="009F4F6A" w:rsidRPr="00F433C6">
              <w:rPr>
                <w:rStyle w:val="Hyperlink"/>
              </w:rPr>
              <w:t>4.</w:t>
            </w:r>
            <w:r w:rsidR="009F4F6A">
              <w:tab/>
            </w:r>
            <w:r w:rsidR="009F4F6A" w:rsidRPr="00F433C6">
              <w:rPr>
                <w:rStyle w:val="Hyperlink"/>
              </w:rPr>
              <w:t>Equipment and/or Materials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1"/>
          </w:pPr>
          <w:hyperlink w:anchor="_Toc263432022" w:history="1">
            <w:r w:rsidR="009F4F6A" w:rsidRPr="00F433C6">
              <w:rPr>
                <w:rStyle w:val="Hyperlink"/>
              </w:rPr>
              <w:t>5.</w:t>
            </w:r>
            <w:r w:rsidR="009F4F6A">
              <w:tab/>
            </w:r>
            <w:r w:rsidR="009F4F6A" w:rsidRPr="00F433C6">
              <w:rPr>
                <w:rStyle w:val="Hyperlink"/>
              </w:rPr>
              <w:t>Safety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1"/>
          </w:pPr>
          <w:hyperlink w:anchor="_Toc263432023" w:history="1">
            <w:r w:rsidR="009F4F6A" w:rsidRPr="00F433C6">
              <w:rPr>
                <w:rStyle w:val="Hyperlink"/>
              </w:rPr>
              <w:t>6.</w:t>
            </w:r>
            <w:r w:rsidR="009F4F6A">
              <w:tab/>
            </w:r>
            <w:r w:rsidR="009F4F6A" w:rsidRPr="00F433C6">
              <w:rPr>
                <w:rStyle w:val="Hyperlink"/>
              </w:rPr>
              <w:t>Setup Procedures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24" w:history="1">
            <w:r w:rsidR="009F4F6A" w:rsidRPr="00F433C6">
              <w:rPr>
                <w:rStyle w:val="Hyperlink"/>
              </w:rPr>
              <w:t>6.1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Turn on UV Lamp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25" w:history="1">
            <w:r w:rsidR="009F4F6A" w:rsidRPr="00F433C6">
              <w:rPr>
                <w:rStyle w:val="Hyperlink"/>
              </w:rPr>
              <w:t>6.2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Replace Mask Holder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26" w:history="1">
            <w:r w:rsidR="009F4F6A" w:rsidRPr="00F433C6">
              <w:rPr>
                <w:rStyle w:val="Hyperlink"/>
              </w:rPr>
              <w:t>6.3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Turn on Aligner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1"/>
          </w:pPr>
          <w:hyperlink w:anchor="_Toc263432027" w:history="1">
            <w:r w:rsidR="009F4F6A" w:rsidRPr="00F433C6">
              <w:rPr>
                <w:rStyle w:val="Hyperlink"/>
              </w:rPr>
              <w:t>7.</w:t>
            </w:r>
            <w:r w:rsidR="009F4F6A">
              <w:tab/>
            </w:r>
            <w:r w:rsidR="009F4F6A" w:rsidRPr="00F433C6">
              <w:rPr>
                <w:rStyle w:val="Hyperlink"/>
              </w:rPr>
              <w:t>Front Side Alignment Procedures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28" w:history="1">
            <w:r w:rsidR="009F4F6A" w:rsidRPr="00F433C6">
              <w:rPr>
                <w:rStyle w:val="Hyperlink"/>
              </w:rPr>
              <w:t>7.1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Load Mask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29" w:history="1">
            <w:r w:rsidR="009F4F6A" w:rsidRPr="00F433C6">
              <w:rPr>
                <w:rStyle w:val="Hyperlink"/>
              </w:rPr>
              <w:t>7.2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Align Mask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30" w:history="1">
            <w:r w:rsidR="009F4F6A" w:rsidRPr="00F433C6">
              <w:rPr>
                <w:rStyle w:val="Hyperlink"/>
              </w:rPr>
              <w:t>7.3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Load and Align Sample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31" w:history="1">
            <w:r w:rsidR="009F4F6A" w:rsidRPr="00F433C6">
              <w:rPr>
                <w:rStyle w:val="Hyperlink"/>
              </w:rPr>
              <w:t>7.4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Enter Exposure Time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32" w:history="1">
            <w:r w:rsidR="009F4F6A" w:rsidRPr="00F433C6">
              <w:rPr>
                <w:rStyle w:val="Hyperlink"/>
              </w:rPr>
              <w:t>7.5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Contact Mask and Sample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33" w:history="1">
            <w:r w:rsidR="009F4F6A" w:rsidRPr="00F433C6">
              <w:rPr>
                <w:rStyle w:val="Hyperlink"/>
              </w:rPr>
              <w:t>7.6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Expose and Remove Sample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34" w:history="1">
            <w:r w:rsidR="009F4F6A" w:rsidRPr="00F433C6">
              <w:rPr>
                <w:rStyle w:val="Hyperlink"/>
              </w:rPr>
              <w:t>7.7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Remove Mask and Shutdown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1"/>
          </w:pPr>
          <w:hyperlink w:anchor="_Toc263432035" w:history="1">
            <w:r w:rsidR="009F4F6A" w:rsidRPr="00F433C6">
              <w:rPr>
                <w:rStyle w:val="Hyperlink"/>
              </w:rPr>
              <w:t>8.</w:t>
            </w:r>
            <w:r w:rsidR="009F4F6A">
              <w:tab/>
            </w:r>
            <w:r w:rsidR="009F4F6A" w:rsidRPr="00F433C6">
              <w:rPr>
                <w:rStyle w:val="Hyperlink"/>
              </w:rPr>
              <w:t>Back Side Alignment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36" w:history="1">
            <w:r w:rsidR="009F4F6A" w:rsidRPr="00F433C6">
              <w:rPr>
                <w:rStyle w:val="Hyperlink"/>
              </w:rPr>
              <w:t>8.1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Align Mask and Sample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1"/>
          </w:pPr>
          <w:hyperlink w:anchor="_Toc263432037" w:history="1">
            <w:r w:rsidR="009F4F6A" w:rsidRPr="00F433C6">
              <w:rPr>
                <w:rStyle w:val="Hyperlink"/>
              </w:rPr>
              <w:t>9.</w:t>
            </w:r>
            <w:r w:rsidR="009F4F6A">
              <w:tab/>
            </w:r>
            <w:r w:rsidR="009F4F6A" w:rsidRPr="00F433C6">
              <w:rPr>
                <w:rStyle w:val="Hyperlink"/>
              </w:rPr>
              <w:t>Process Notes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38" w:history="1">
            <w:r w:rsidR="009F4F6A" w:rsidRPr="00F433C6">
              <w:rPr>
                <w:rStyle w:val="Hyperlink"/>
              </w:rPr>
              <w:t>9.1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Exposing Thick SU-8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2"/>
            <w:rPr>
              <w:snapToGrid/>
              <w:w w:val="100"/>
            </w:rPr>
          </w:pPr>
          <w:hyperlink w:anchor="_Toc263432039" w:history="1">
            <w:r w:rsidR="009F4F6A" w:rsidRPr="00F433C6">
              <w:rPr>
                <w:rStyle w:val="Hyperlink"/>
              </w:rPr>
              <w:t>9.2</w:t>
            </w:r>
            <w:r w:rsidR="009F4F6A">
              <w:rPr>
                <w:snapToGrid/>
                <w:w w:val="100"/>
              </w:rPr>
              <w:tab/>
            </w:r>
            <w:r w:rsidR="009F4F6A" w:rsidRPr="00F433C6">
              <w:rPr>
                <w:rStyle w:val="Hyperlink"/>
              </w:rPr>
              <w:t>Adjust Pressures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9F4F6A" w:rsidRDefault="005B0550">
          <w:pPr>
            <w:pStyle w:val="TOC1"/>
          </w:pPr>
          <w:hyperlink w:anchor="_Toc263432040" w:history="1">
            <w:r w:rsidR="009F4F6A" w:rsidRPr="00F433C6">
              <w:rPr>
                <w:rStyle w:val="Hyperlink"/>
              </w:rPr>
              <w:t>10.</w:t>
            </w:r>
            <w:r w:rsidR="009F4F6A">
              <w:tab/>
            </w:r>
            <w:r w:rsidR="009F4F6A" w:rsidRPr="00F433C6">
              <w:rPr>
                <w:rStyle w:val="Hyperlink"/>
              </w:rPr>
              <w:t>Revision History</w:t>
            </w:r>
            <w:r w:rsidR="009F4F6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F4F6A">
              <w:rPr>
                <w:webHidden/>
              </w:rPr>
              <w:instrText xml:space="preserve"> PAGEREF _Toc263432040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C2173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737BA4" w:rsidRDefault="005B0550">
          <w:r>
            <w:rPr>
              <w:rFonts w:eastAsiaTheme="minorEastAsia"/>
            </w:rPr>
            <w:fldChar w:fldCharType="end"/>
          </w:r>
        </w:p>
      </w:sdtContent>
    </w:sdt>
    <w:p w:rsidR="006C6FB0" w:rsidRDefault="005B0550">
      <w:pPr>
        <w:pStyle w:val="TableofFigures"/>
        <w:rPr>
          <w:rFonts w:eastAsiaTheme="minorEastAsia"/>
          <w:noProof/>
        </w:rPr>
      </w:pPr>
      <w:r w:rsidRPr="00963D2D">
        <w:rPr>
          <w:rStyle w:val="Hyperlink"/>
          <w:color w:val="auto"/>
          <w:u w:val="none"/>
        </w:rPr>
        <w:fldChar w:fldCharType="begin"/>
      </w:r>
      <w:r w:rsidR="00C130EF" w:rsidRPr="00963D2D">
        <w:rPr>
          <w:rStyle w:val="Hyperlink"/>
          <w:color w:val="auto"/>
          <w:u w:val="none"/>
        </w:rPr>
        <w:instrText xml:space="preserve"> TOC \h \z \c "Figure" </w:instrText>
      </w:r>
      <w:r w:rsidRPr="00963D2D">
        <w:rPr>
          <w:rStyle w:val="Hyperlink"/>
          <w:color w:val="auto"/>
          <w:u w:val="none"/>
        </w:rPr>
        <w:fldChar w:fldCharType="separate"/>
      </w:r>
      <w:hyperlink r:id="rId9" w:anchor="_Toc265239307" w:history="1">
        <w:r w:rsidR="006C6FB0" w:rsidRPr="00185DBE">
          <w:rPr>
            <w:rStyle w:val="Hyperlink"/>
            <w:noProof/>
          </w:rPr>
          <w:t>Figure 1, UV Lamp Power Supply</w:t>
        </w:r>
        <w:r w:rsidR="006C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6FB0">
          <w:rPr>
            <w:noProof/>
            <w:webHidden/>
          </w:rPr>
          <w:instrText xml:space="preserve"> PAGEREF _Toc265239307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217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C6FB0" w:rsidRDefault="005B0550">
      <w:pPr>
        <w:pStyle w:val="TableofFigures"/>
        <w:rPr>
          <w:rFonts w:eastAsiaTheme="minorEastAsia"/>
          <w:noProof/>
        </w:rPr>
      </w:pPr>
      <w:hyperlink r:id="rId10" w:anchor="_Toc265239308" w:history="1">
        <w:r w:rsidR="006C6FB0" w:rsidRPr="00185DBE">
          <w:rPr>
            <w:rStyle w:val="Hyperlink"/>
            <w:noProof/>
          </w:rPr>
          <w:t>Figure 2, Control Panel</w:t>
        </w:r>
        <w:r w:rsidR="006C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6FB0">
          <w:rPr>
            <w:noProof/>
            <w:webHidden/>
          </w:rPr>
          <w:instrText xml:space="preserve"> PAGEREF _Toc265239308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217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C6FB0" w:rsidRDefault="005B0550">
      <w:pPr>
        <w:pStyle w:val="TableofFigures"/>
        <w:rPr>
          <w:rFonts w:eastAsiaTheme="minorEastAsia"/>
          <w:noProof/>
        </w:rPr>
      </w:pPr>
      <w:hyperlink r:id="rId11" w:anchor="_Toc265239309" w:history="1">
        <w:r w:rsidR="006C6FB0" w:rsidRPr="00185DBE">
          <w:rPr>
            <w:rStyle w:val="Hyperlink"/>
            <w:noProof/>
          </w:rPr>
          <w:t>Figure 3, Microscope Light Power Supply</w:t>
        </w:r>
        <w:r w:rsidR="006C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6FB0">
          <w:rPr>
            <w:noProof/>
            <w:webHidden/>
          </w:rPr>
          <w:instrText xml:space="preserve"> PAGEREF _Toc265239309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217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37BA4" w:rsidRPr="00737BA4" w:rsidRDefault="005B0550" w:rsidP="00963D2D">
      <w:pPr>
        <w:pStyle w:val="TableofFigures"/>
      </w:pPr>
      <w:r w:rsidRPr="00963D2D">
        <w:rPr>
          <w:rStyle w:val="Hyperlink"/>
          <w:color w:val="auto"/>
          <w:u w:val="none"/>
        </w:rPr>
        <w:fldChar w:fldCharType="end"/>
      </w:r>
    </w:p>
    <w:p w:rsidR="00D763EE" w:rsidRPr="007C17A9" w:rsidRDefault="00D763EE" w:rsidP="007C17A9">
      <w:pPr>
        <w:pStyle w:val="SOPL1Title"/>
      </w:pPr>
      <w:bookmarkStart w:id="2" w:name="_Toc263432018"/>
      <w:r w:rsidRPr="007C17A9">
        <w:t>Reference Documents</w:t>
      </w:r>
      <w:bookmarkEnd w:id="2"/>
    </w:p>
    <w:p w:rsidR="008C7897" w:rsidRPr="002E6B19" w:rsidRDefault="00FC4956" w:rsidP="002E6B19">
      <w:pPr>
        <w:pStyle w:val="SOPL2Title"/>
      </w:pPr>
      <w:bookmarkStart w:id="3" w:name="_Toc263432019"/>
      <w:r>
        <w:t>Referenced within this Document</w:t>
      </w:r>
      <w:bookmarkEnd w:id="3"/>
    </w:p>
    <w:p w:rsidR="00AC422A" w:rsidRPr="00B955CE" w:rsidRDefault="0061171F" w:rsidP="007C17A9">
      <w:pPr>
        <w:pStyle w:val="SOPL3Text"/>
      </w:pPr>
      <w:r>
        <w:t>None</w:t>
      </w:r>
    </w:p>
    <w:p w:rsidR="00AC422A" w:rsidRPr="007C17A9" w:rsidRDefault="00AC422A" w:rsidP="002E6B19">
      <w:pPr>
        <w:pStyle w:val="SOPL2Title"/>
      </w:pPr>
      <w:bookmarkStart w:id="4" w:name="_Toc263432020"/>
      <w:r w:rsidRPr="007C17A9">
        <w:t>External</w:t>
      </w:r>
      <w:r w:rsidR="00FC4956">
        <w:t xml:space="preserve"> Documents</w:t>
      </w:r>
      <w:bookmarkEnd w:id="4"/>
    </w:p>
    <w:p w:rsidR="00AC422A" w:rsidRPr="00D763EE" w:rsidRDefault="0061171F" w:rsidP="007C17A9">
      <w:pPr>
        <w:pStyle w:val="SOPL3Text"/>
      </w:pPr>
      <w:r>
        <w:t>None</w:t>
      </w:r>
    </w:p>
    <w:p w:rsidR="00D71FE7" w:rsidRDefault="00D71FE7" w:rsidP="00D71FE7">
      <w:pPr>
        <w:pStyle w:val="SOPL1Title"/>
      </w:pPr>
      <w:bookmarkStart w:id="5" w:name="_Toc239504102"/>
      <w:bookmarkStart w:id="6" w:name="_Toc263432021"/>
      <w:r>
        <w:t>Equipment and/or Materials</w:t>
      </w:r>
      <w:bookmarkEnd w:id="5"/>
      <w:bookmarkEnd w:id="6"/>
    </w:p>
    <w:p w:rsidR="00D71FE7" w:rsidRDefault="0061171F" w:rsidP="00D71FE7">
      <w:pPr>
        <w:pStyle w:val="SOPL2Text"/>
      </w:pPr>
      <w:r>
        <w:t>EV 420 Aligner</w:t>
      </w:r>
    </w:p>
    <w:p w:rsidR="0061171F" w:rsidRDefault="0061171F" w:rsidP="00D71FE7">
      <w:pPr>
        <w:pStyle w:val="SOPL2Text"/>
      </w:pPr>
      <w:r>
        <w:t>Mask</w:t>
      </w:r>
    </w:p>
    <w:p w:rsidR="0061171F" w:rsidRPr="00D71FE7" w:rsidRDefault="0061171F" w:rsidP="00D71FE7">
      <w:pPr>
        <w:pStyle w:val="SOPL2Text"/>
      </w:pPr>
      <w:r>
        <w:t>Wafer/Sample</w:t>
      </w:r>
    </w:p>
    <w:p w:rsidR="001E2A24" w:rsidRDefault="001E2A24" w:rsidP="007C17A9">
      <w:pPr>
        <w:pStyle w:val="SOPL1Title"/>
      </w:pPr>
      <w:bookmarkStart w:id="7" w:name="_Toc263432022"/>
      <w:r>
        <w:t>Safety</w:t>
      </w:r>
      <w:bookmarkEnd w:id="7"/>
    </w:p>
    <w:p w:rsidR="001E2A24" w:rsidRDefault="001E2A24" w:rsidP="007C17A9">
      <w:pPr>
        <w:pStyle w:val="SOPL2Text"/>
      </w:pPr>
      <w:r>
        <w:t xml:space="preserve">Follow all </w:t>
      </w:r>
      <w:proofErr w:type="spellStart"/>
      <w:r>
        <w:t>Nanofab</w:t>
      </w:r>
      <w:proofErr w:type="spellEnd"/>
      <w:r>
        <w:t xml:space="preserve"> safety procedures.</w:t>
      </w:r>
    </w:p>
    <w:p w:rsidR="00093F03" w:rsidRDefault="00C83F07" w:rsidP="007C17A9">
      <w:pPr>
        <w:pStyle w:val="SOPL1Title"/>
      </w:pPr>
      <w:bookmarkStart w:id="8" w:name="_Toc263432023"/>
      <w:r>
        <w:lastRenderedPageBreak/>
        <w:t>Setup Procedures</w:t>
      </w:r>
      <w:bookmarkEnd w:id="8"/>
    </w:p>
    <w:p w:rsidR="0061171F" w:rsidRDefault="0061171F" w:rsidP="0061171F">
      <w:pPr>
        <w:pStyle w:val="SOPL2Title"/>
      </w:pPr>
      <w:bookmarkStart w:id="9" w:name="_Toc263432024"/>
      <w:r>
        <w:t>Turn on UV Lamp</w:t>
      </w:r>
      <w:bookmarkEnd w:id="9"/>
    </w:p>
    <w:p w:rsidR="0061171F" w:rsidRPr="0061171F" w:rsidRDefault="0061171F" w:rsidP="0061171F">
      <w:pPr>
        <w:pStyle w:val="SOPL3Text"/>
      </w:pPr>
      <w:r w:rsidRPr="0061171F">
        <w:t>Make sure EV 420 power is off.</w:t>
      </w:r>
    </w:p>
    <w:p w:rsidR="0061171F" w:rsidRPr="0061171F" w:rsidRDefault="0061171F" w:rsidP="0061171F">
      <w:pPr>
        <w:pStyle w:val="SOPL3Text"/>
      </w:pPr>
      <w:r w:rsidRPr="0061171F">
        <w:t>Turn on the white power switch on the UV lamp power supply located to the left of the aligner.</w:t>
      </w:r>
      <w:r w:rsidR="00AF4664">
        <w:t xml:space="preserve"> See </w:t>
      </w:r>
      <w:fldSimple w:instr=" REF _Ref265487592 \h  \* MERGEFORMAT ">
        <w:r w:rsidR="001C2173" w:rsidRPr="001C2173">
          <w:rPr>
            <w:i/>
          </w:rPr>
          <w:t xml:space="preserve">Figure </w:t>
        </w:r>
        <w:r w:rsidR="001C2173" w:rsidRPr="001C2173">
          <w:rPr>
            <w:i/>
            <w:noProof/>
          </w:rPr>
          <w:t>1</w:t>
        </w:r>
      </w:fldSimple>
      <w:r w:rsidR="003F3B1B">
        <w:t>.</w:t>
      </w:r>
    </w:p>
    <w:p w:rsidR="0061171F" w:rsidRDefault="0061171F" w:rsidP="0061171F">
      <w:pPr>
        <w:pStyle w:val="SOPL3Text"/>
      </w:pPr>
      <w:r w:rsidRPr="0061171F">
        <w:t>Press ‘start’ on the UV lamp power supply.</w:t>
      </w:r>
      <w:r w:rsidR="00AF4664">
        <w:t xml:space="preserve"> See </w:t>
      </w:r>
      <w:fldSimple w:instr=" REF _Ref265487592 \h  \* MERGEFORMAT ">
        <w:r w:rsidR="001C2173" w:rsidRPr="001C2173">
          <w:rPr>
            <w:i/>
          </w:rPr>
          <w:t xml:space="preserve">Figure </w:t>
        </w:r>
        <w:r w:rsidR="001C2173" w:rsidRPr="001C2173">
          <w:rPr>
            <w:i/>
            <w:noProof/>
          </w:rPr>
          <w:t>1</w:t>
        </w:r>
      </w:fldSimple>
      <w:r w:rsidR="003F3B1B">
        <w:t>.</w:t>
      </w:r>
    </w:p>
    <w:p w:rsidR="00816D69" w:rsidRPr="0061171F" w:rsidRDefault="005B0550" w:rsidP="00816D69">
      <w:pPr>
        <w:pStyle w:val="SOPL3Text"/>
        <w:numPr>
          <w:ilvl w:val="0"/>
          <w:numId w:val="0"/>
        </w:numPr>
      </w:pPr>
      <w:r>
        <w:pict>
          <v:group id="_x0000_s1027" editas="canvas" style="width:511.2pt;height:286pt;mso-position-horizontal-relative:char;mso-position-vertical-relative:line" coordorigin="2531,731" coordsize="7200,402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531;top:731;width:7200;height:4028" o:preferrelative="f" stroked="t" strokeweight="1.5pt">
              <v:fill o:detectmouseclick="t"/>
              <v:path o:extrusionok="t" o:connecttype="none"/>
              <o:lock v:ext="edit" text="t"/>
            </v:shape>
            <v:shape id="_x0000_s1028" type="#_x0000_t75" style="position:absolute;left:2989;top:1281;width:5240;height:3000;mso-position-horizontal-relative:text;mso-position-vertical-relative:text">
              <v:imagedata r:id="rId12" o:title="SDC11173"/>
            </v:shape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1029" type="#_x0000_t42" style="position:absolute;left:8400;top:1810;width:704;height:500" adj="-29117,17463,-15746,5476,-2592,5476,-29117,17463" strokecolor="#00b050" strokeweight="1.25pt">
              <v:stroke startarrow="classic" startarrowwidth="wide" startarrowlength="long"/>
              <v:textbox>
                <w:txbxContent>
                  <w:p w:rsidR="00FF566C" w:rsidRDefault="00FF566C">
                    <w:r>
                      <w:t>Power Switch</w:t>
                    </w:r>
                  </w:p>
                </w:txbxContent>
              </v:textbox>
              <o:callout v:ext="edit" minusy="t"/>
            </v:shape>
            <v:shape id="_x0000_s1030" type="#_x0000_t42" style="position:absolute;left:4548;top:806;width:1014;height:30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46365,100701,33675,8877,23400,8877,46365,100701" strokecolor="#00b050" strokeweight="1.25pt">
              <v:stroke startarrow="classic" startarrowwidth="wide" startarrowlength="long"/>
              <v:textbox>
                <w:txbxContent>
                  <w:p w:rsidR="00FF566C" w:rsidRDefault="00FF566C">
                    <w:r>
                      <w:t>Start Button</w:t>
                    </w:r>
                  </w:p>
                </w:txbxContent>
              </v:textbox>
              <o:callout v:ext="edit" minusx="t" minusy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2616;top:4491;width:7045;height:191;mso-position-horizontal-relative:text;mso-position-vertical-relative:text" stroked="f">
              <v:textbox inset="0,0,0,0">
                <w:txbxContent>
                  <w:p w:rsidR="00033454" w:rsidRPr="00011EC9" w:rsidRDefault="00033454" w:rsidP="00033454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10" w:name="_Toc265239307"/>
                    <w:bookmarkStart w:id="11" w:name="_Ref265487592"/>
                    <w:r>
                      <w:t xml:space="preserve">Figure </w:t>
                    </w:r>
                    <w:fldSimple w:instr=" SEQ Figure \* ARABIC ">
                      <w:r w:rsidR="001C2173">
                        <w:rPr>
                          <w:noProof/>
                        </w:rPr>
                        <w:t>1</w:t>
                      </w:r>
                    </w:fldSimple>
                    <w:bookmarkEnd w:id="11"/>
                    <w:r>
                      <w:t>, UV Lamp Power Supply</w:t>
                    </w:r>
                    <w:bookmarkEnd w:id="10"/>
                  </w:p>
                </w:txbxContent>
              </v:textbox>
            </v:shape>
            <w10:wrap type="none"/>
            <w10:anchorlock/>
          </v:group>
        </w:pict>
      </w:r>
    </w:p>
    <w:p w:rsidR="0061171F" w:rsidRDefault="0061171F" w:rsidP="0061171F">
      <w:pPr>
        <w:pStyle w:val="SOPL2Title"/>
      </w:pPr>
      <w:bookmarkStart w:id="12" w:name="_Toc263432025"/>
      <w:r>
        <w:t>Replace Mask Holder</w:t>
      </w:r>
      <w:bookmarkEnd w:id="12"/>
    </w:p>
    <w:p w:rsidR="0061171F" w:rsidRPr="0061171F" w:rsidRDefault="0061171F" w:rsidP="0061171F">
      <w:pPr>
        <w:pStyle w:val="SOPL3Text"/>
      </w:pPr>
      <w:r w:rsidRPr="0061171F">
        <w:t>Mask holders are available for both 4” and 5” masks. If the correct mask holder is not on the system do the following:</w:t>
      </w:r>
    </w:p>
    <w:p w:rsidR="0061171F" w:rsidRPr="0061171F" w:rsidRDefault="0061171F" w:rsidP="0061171F">
      <w:pPr>
        <w:pStyle w:val="SOPL3Text"/>
      </w:pPr>
      <w:r w:rsidRPr="0061171F">
        <w:t>Remove the microscope objectives</w:t>
      </w:r>
    </w:p>
    <w:p w:rsidR="0061171F" w:rsidRPr="005504B1" w:rsidRDefault="0061171F" w:rsidP="0061171F">
      <w:pPr>
        <w:pStyle w:val="SOPL4Text"/>
      </w:pPr>
      <w:r w:rsidRPr="005504B1">
        <w:t>Unscrew each objective</w:t>
      </w:r>
    </w:p>
    <w:p w:rsidR="0061171F" w:rsidRPr="005504B1" w:rsidRDefault="0061171F" w:rsidP="0061171F">
      <w:pPr>
        <w:pStyle w:val="SOPL4Text"/>
      </w:pPr>
      <w:r w:rsidRPr="005504B1">
        <w:t>Put one hand underneath the objective as you unscrew them to catch them when they fall</w:t>
      </w:r>
    </w:p>
    <w:p w:rsidR="0061171F" w:rsidRPr="005504B1" w:rsidRDefault="0061171F" w:rsidP="0061171F">
      <w:pPr>
        <w:pStyle w:val="SOPL4Text"/>
      </w:pPr>
      <w:r w:rsidRPr="005504B1">
        <w:t>Place the objectives in a safe place where they won’t fall and get damaged.</w:t>
      </w:r>
    </w:p>
    <w:p w:rsidR="0061171F" w:rsidRPr="0061171F" w:rsidRDefault="0061171F" w:rsidP="0061171F">
      <w:pPr>
        <w:pStyle w:val="SOPL3Text"/>
      </w:pPr>
      <w:r w:rsidRPr="0061171F">
        <w:t>Remove the mask holder</w:t>
      </w:r>
    </w:p>
    <w:p w:rsidR="0061171F" w:rsidRPr="005504B1" w:rsidRDefault="0061171F" w:rsidP="0061171F">
      <w:pPr>
        <w:pStyle w:val="SOPL4Text"/>
      </w:pPr>
      <w:r w:rsidRPr="005504B1">
        <w:t>Unscrew thumbscrews on each side of the mask holder and slide the sliders away</w:t>
      </w:r>
    </w:p>
    <w:p w:rsidR="0061171F" w:rsidRPr="005504B1" w:rsidRDefault="0061171F" w:rsidP="0061171F">
      <w:pPr>
        <w:pStyle w:val="SOPL4Text"/>
      </w:pPr>
      <w:r w:rsidRPr="005504B1">
        <w:t>Lift up gently and slide mask holder towards front of the aligner</w:t>
      </w:r>
    </w:p>
    <w:p w:rsidR="0061171F" w:rsidRPr="005504B1" w:rsidRDefault="0061171F" w:rsidP="0061171F">
      <w:pPr>
        <w:pStyle w:val="SOPL4Text"/>
      </w:pPr>
      <w:r w:rsidRPr="005504B1">
        <w:t>Put mask holder in the top drawer of the white spinner bench.</w:t>
      </w:r>
    </w:p>
    <w:p w:rsidR="0061171F" w:rsidRPr="005504B1" w:rsidRDefault="0061171F" w:rsidP="0061171F">
      <w:pPr>
        <w:pStyle w:val="SOPL3Text"/>
      </w:pPr>
      <w:r w:rsidRPr="005504B1">
        <w:t>Install the new mask holder</w:t>
      </w:r>
    </w:p>
    <w:p w:rsidR="0061171F" w:rsidRPr="005504B1" w:rsidRDefault="0061171F" w:rsidP="0061171F">
      <w:pPr>
        <w:pStyle w:val="SOPL4Text"/>
      </w:pPr>
      <w:r w:rsidRPr="005504B1">
        <w:t>Gently slide the mask holder in, with the rim facing the back of the aligner</w:t>
      </w:r>
      <w:r w:rsidR="003F3B1B">
        <w:t>.</w:t>
      </w:r>
    </w:p>
    <w:p w:rsidR="0061171F" w:rsidRPr="005504B1" w:rsidRDefault="0061171F" w:rsidP="0061171F">
      <w:pPr>
        <w:pStyle w:val="SOPL4Text"/>
      </w:pPr>
      <w:r w:rsidRPr="005504B1">
        <w:lastRenderedPageBreak/>
        <w:t>Slide in the sliders</w:t>
      </w:r>
    </w:p>
    <w:p w:rsidR="0061171F" w:rsidRPr="005504B1" w:rsidRDefault="0061171F" w:rsidP="0061171F">
      <w:pPr>
        <w:pStyle w:val="SOPL4Text"/>
      </w:pPr>
      <w:r w:rsidRPr="005504B1">
        <w:t>Screw in the thumbscrews</w:t>
      </w:r>
    </w:p>
    <w:p w:rsidR="0061171F" w:rsidRDefault="0061171F" w:rsidP="0061171F">
      <w:pPr>
        <w:pStyle w:val="SOPL3Text"/>
      </w:pPr>
      <w:r w:rsidRPr="005504B1">
        <w:t>Reinstall the microscope objectives.</w:t>
      </w:r>
    </w:p>
    <w:p w:rsidR="0061171F" w:rsidRDefault="0061171F" w:rsidP="0061171F">
      <w:pPr>
        <w:pStyle w:val="SOPL2Title"/>
      </w:pPr>
      <w:bookmarkStart w:id="13" w:name="_Toc263432026"/>
      <w:r>
        <w:t>Turn on Aligner</w:t>
      </w:r>
      <w:bookmarkEnd w:id="13"/>
    </w:p>
    <w:p w:rsidR="0061171F" w:rsidRDefault="0061171F" w:rsidP="0061171F">
      <w:pPr>
        <w:pStyle w:val="SOPL3Text"/>
      </w:pPr>
      <w:r>
        <w:t>Press the green Power On button.</w:t>
      </w:r>
      <w:r w:rsidR="00AF4664">
        <w:t xml:space="preserve"> See </w:t>
      </w:r>
      <w:fldSimple w:instr=" REF _Ref265487610 \h  \* MERGEFORMAT ">
        <w:r w:rsidR="001C2173" w:rsidRPr="001C2173">
          <w:rPr>
            <w:i/>
          </w:rPr>
          <w:t xml:space="preserve">Figure </w:t>
        </w:r>
        <w:r w:rsidR="001C2173" w:rsidRPr="001C2173">
          <w:rPr>
            <w:i/>
            <w:noProof/>
          </w:rPr>
          <w:t>2</w:t>
        </w:r>
      </w:fldSimple>
      <w:r w:rsidR="003F3B1B">
        <w:t>.</w:t>
      </w:r>
    </w:p>
    <w:p w:rsidR="0061171F" w:rsidRDefault="0061171F" w:rsidP="0061171F">
      <w:pPr>
        <w:pStyle w:val="SOPL3Text"/>
      </w:pPr>
      <w:r>
        <w:t>Wait for the system to initialize.</w:t>
      </w:r>
    </w:p>
    <w:p w:rsidR="00FF566C" w:rsidRPr="0061171F" w:rsidRDefault="005B0550" w:rsidP="00FF566C">
      <w:pPr>
        <w:pStyle w:val="SOPL3Text"/>
        <w:numPr>
          <w:ilvl w:val="0"/>
          <w:numId w:val="0"/>
        </w:numPr>
      </w:pPr>
      <w:r>
        <w:pict>
          <v:group id="_x0000_s1032" editas="canvas" style="width:511.2pt;height:272.1pt;mso-position-horizontal-relative:char;mso-position-vertical-relative:line" coordorigin="2531,1023" coordsize="7200,3833">
            <o:lock v:ext="edit" aspectratio="t"/>
            <v:shape id="_x0000_s1031" type="#_x0000_t75" style="position:absolute;left:2531;top:1023;width:7200;height:3833" o:preferrelative="f" stroked="t" strokeweight="1.5pt">
              <v:fill o:detectmouseclick="t"/>
              <v:path o:extrusionok="t" o:connecttype="none"/>
              <o:lock v:ext="edit" text="t"/>
            </v:shape>
            <v:shape id="_x0000_s1040" type="#_x0000_t202" style="position:absolute;left:2531;top:4621;width:7140;height:235;mso-position-horizontal-relative:text;mso-position-vertical-relative:text" stroked="f">
              <v:textbox inset="0,0,0,0">
                <w:txbxContent>
                  <w:p w:rsidR="006C6FB0" w:rsidRPr="00D70148" w:rsidRDefault="006C6FB0" w:rsidP="006C6FB0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14" w:name="_Toc265239308"/>
                    <w:bookmarkStart w:id="15" w:name="_Ref265487610"/>
                    <w:r>
                      <w:t xml:space="preserve">Figure </w:t>
                    </w:r>
                    <w:fldSimple w:instr=" SEQ Figure \* ARABIC ">
                      <w:r w:rsidR="001C2173">
                        <w:rPr>
                          <w:noProof/>
                        </w:rPr>
                        <w:t>2</w:t>
                      </w:r>
                    </w:fldSimple>
                    <w:bookmarkEnd w:id="15"/>
                    <w:r>
                      <w:t>, Control Panel</w:t>
                    </w:r>
                    <w:bookmarkEnd w:id="14"/>
                  </w:p>
                </w:txbxContent>
              </v:textbox>
            </v:shape>
            <v:shape id="_x0000_s1033" type="#_x0000_t75" style="position:absolute;left:3908;top:1160;width:4440;height:3334;mso-position-horizontal-relative:text;mso-position-vertical-relative:text">
              <v:imagedata r:id="rId13" o:title="SDC11175"/>
            </v:shape>
            <v:shape id="_x0000_s1034" type="#_x0000_t42" style="position:absolute;left:2882;top:2080;width:844;height:511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58471,34202,40982,5363,23764,5363,58471,34202" strokecolor="#00b050" strokeweight="1.25pt">
              <v:stroke startarrow="classic" startarrowwidth="wide" startarrowlength="long"/>
              <v:textbox>
                <w:txbxContent>
                  <w:p w:rsidR="00FF566C" w:rsidRDefault="00FF566C">
                    <w:r>
                      <w:t xml:space="preserve">Power </w:t>
                    </w:r>
                    <w:proofErr w:type="gramStart"/>
                    <w:r>
                      <w:t>On</w:t>
                    </w:r>
                    <w:proofErr w:type="gramEnd"/>
                    <w:r>
                      <w:t xml:space="preserve"> Button</w:t>
                    </w:r>
                  </w:p>
                </w:txbxContent>
              </v:textbox>
              <o:callout v:ext="edit" minusx="t" minusy="t"/>
            </v:shape>
            <w10:wrap type="none"/>
            <w10:anchorlock/>
          </v:group>
        </w:pict>
      </w:r>
    </w:p>
    <w:p w:rsidR="00A04EFF" w:rsidRDefault="0061171F" w:rsidP="007C17A9">
      <w:pPr>
        <w:pStyle w:val="SOPL1Title"/>
      </w:pPr>
      <w:bookmarkStart w:id="16" w:name="_Toc263432027"/>
      <w:r>
        <w:t>Front Side Alignment</w:t>
      </w:r>
      <w:r w:rsidR="00A04EFF">
        <w:t xml:space="preserve"> Procedures</w:t>
      </w:r>
      <w:bookmarkEnd w:id="16"/>
    </w:p>
    <w:p w:rsidR="00BB3079" w:rsidRDefault="0061171F" w:rsidP="00BB3079">
      <w:pPr>
        <w:pStyle w:val="SOPL2Title"/>
      </w:pPr>
      <w:bookmarkStart w:id="17" w:name="_Toc263432028"/>
      <w:bookmarkStart w:id="18" w:name="_Ref237361587"/>
      <w:r>
        <w:t>Load Mask</w:t>
      </w:r>
      <w:bookmarkEnd w:id="17"/>
    </w:p>
    <w:p w:rsidR="0061171F" w:rsidRDefault="0061171F" w:rsidP="0061171F">
      <w:pPr>
        <w:pStyle w:val="SOPL3Text"/>
      </w:pPr>
      <w:r>
        <w:t>Move out the tray when prompted.</w:t>
      </w:r>
    </w:p>
    <w:p w:rsidR="0061171F" w:rsidRDefault="0061171F" w:rsidP="0061171F">
      <w:pPr>
        <w:pStyle w:val="SOPL3Text"/>
      </w:pPr>
      <w:r>
        <w:t>Load the mask frame with the three plastic pins facing up.</w:t>
      </w:r>
    </w:p>
    <w:p w:rsidR="0061171F" w:rsidRDefault="0061171F" w:rsidP="0061171F">
      <w:pPr>
        <w:pStyle w:val="SOPL3Text"/>
      </w:pPr>
      <w:r>
        <w:t>Place the mask face down between the three pins.</w:t>
      </w:r>
    </w:p>
    <w:p w:rsidR="0061171F" w:rsidRDefault="0061171F" w:rsidP="0061171F">
      <w:pPr>
        <w:pStyle w:val="SOPL3Text"/>
      </w:pPr>
      <w:r>
        <w:t>Move the tray in.</w:t>
      </w:r>
    </w:p>
    <w:p w:rsidR="0061171F" w:rsidRPr="0061171F" w:rsidRDefault="0061171F" w:rsidP="0061171F">
      <w:pPr>
        <w:pStyle w:val="SOPL3Text"/>
      </w:pPr>
      <w:r>
        <w:t>Wait for the mask to level.</w:t>
      </w:r>
    </w:p>
    <w:p w:rsidR="00BB3079" w:rsidRDefault="0061171F" w:rsidP="00BB3079">
      <w:pPr>
        <w:pStyle w:val="SOPL2Title"/>
      </w:pPr>
      <w:bookmarkStart w:id="19" w:name="_Toc263432029"/>
      <w:r>
        <w:t>Align Mask</w:t>
      </w:r>
      <w:bookmarkEnd w:id="19"/>
    </w:p>
    <w:p w:rsidR="0061171F" w:rsidRDefault="00FF566C" w:rsidP="0061171F">
      <w:pPr>
        <w:pStyle w:val="SOPL3Text"/>
      </w:pPr>
      <w:r>
        <w:t>Turn on the</w:t>
      </w:r>
      <w:r w:rsidR="0061171F">
        <w:t xml:space="preserve"> microscope light power supply.</w:t>
      </w:r>
      <w:r w:rsidR="00AF4664">
        <w:t xml:space="preserve"> See</w:t>
      </w:r>
      <w:r w:rsidR="00AF4664" w:rsidRPr="003F3B1B">
        <w:rPr>
          <w:i/>
        </w:rPr>
        <w:t xml:space="preserve"> </w:t>
      </w:r>
      <w:fldSimple w:instr=" REF _Ref265487637 \h  \* MERGEFORMAT ">
        <w:r w:rsidR="001C2173" w:rsidRPr="001C2173">
          <w:rPr>
            <w:i/>
          </w:rPr>
          <w:t xml:space="preserve">Figure </w:t>
        </w:r>
        <w:r w:rsidR="001C2173" w:rsidRPr="001C2173">
          <w:rPr>
            <w:i/>
            <w:noProof/>
          </w:rPr>
          <w:t>3</w:t>
        </w:r>
      </w:fldSimple>
      <w:r w:rsidR="003F3B1B">
        <w:t>.</w:t>
      </w:r>
    </w:p>
    <w:p w:rsidR="00DE5012" w:rsidRDefault="00DE5012" w:rsidP="0061171F">
      <w:pPr>
        <w:pStyle w:val="SOPL3Text"/>
      </w:pPr>
      <w:r>
        <w:t>Adjust the voltage until it reads 7.0 V.</w:t>
      </w:r>
      <w:r w:rsidR="00AF4664">
        <w:t xml:space="preserve"> See </w:t>
      </w:r>
      <w:fldSimple w:instr=" REF _Ref265487637 \h  \* MERGEFORMAT ">
        <w:r w:rsidR="001C2173" w:rsidRPr="001C2173">
          <w:rPr>
            <w:i/>
          </w:rPr>
          <w:t xml:space="preserve">Figure </w:t>
        </w:r>
        <w:r w:rsidR="001C2173" w:rsidRPr="001C2173">
          <w:rPr>
            <w:i/>
            <w:noProof/>
          </w:rPr>
          <w:t>3</w:t>
        </w:r>
      </w:fldSimple>
      <w:r w:rsidR="003F3B1B">
        <w:t>.</w:t>
      </w:r>
    </w:p>
    <w:p w:rsidR="00DE5012" w:rsidRDefault="00DE5012" w:rsidP="0061171F">
      <w:pPr>
        <w:pStyle w:val="SOPL3Text"/>
      </w:pPr>
      <w:r>
        <w:t>View the mask through the optics.</w:t>
      </w:r>
    </w:p>
    <w:p w:rsidR="00DE5012" w:rsidRDefault="00DE5012" w:rsidP="0061171F">
      <w:pPr>
        <w:pStyle w:val="SOPL3Text"/>
      </w:pPr>
      <w:r>
        <w:t>Rotate the mask and/or the objectives until two similar features appear on both halves and are lined up horizontally.</w:t>
      </w:r>
    </w:p>
    <w:p w:rsidR="00DE5012" w:rsidRDefault="00DE5012" w:rsidP="0061171F">
      <w:pPr>
        <w:pStyle w:val="SOPL3Text"/>
      </w:pPr>
      <w:r>
        <w:lastRenderedPageBreak/>
        <w:t>Make sure that the mask is entirely underneath the white vacuum grooves.</w:t>
      </w:r>
    </w:p>
    <w:p w:rsidR="00DE5012" w:rsidRDefault="00DE5012" w:rsidP="0061171F">
      <w:pPr>
        <w:pStyle w:val="SOPL3Text"/>
      </w:pPr>
      <w:r>
        <w:t>Press Enter when the mask is aligned.</w:t>
      </w:r>
    </w:p>
    <w:p w:rsidR="00033454" w:rsidRPr="0061171F" w:rsidRDefault="005B0550" w:rsidP="00033454">
      <w:pPr>
        <w:pStyle w:val="SOPL3Text"/>
        <w:numPr>
          <w:ilvl w:val="0"/>
          <w:numId w:val="0"/>
        </w:numPr>
      </w:pPr>
      <w:r>
        <w:pict>
          <v:group id="_x0000_s1036" editas="canvas" style="width:337.2pt;height:187.9pt;mso-position-horizontal-relative:char;mso-position-vertical-relative:line" coordorigin="2531,833" coordsize="4749,2647">
            <o:lock v:ext="edit" aspectratio="t"/>
            <v:shape id="_x0000_s1035" type="#_x0000_t75" style="position:absolute;left:2531;top:833;width:4749;height:2647" o:preferrelative="f" stroked="t" strokeweight="1.5pt">
              <v:fill o:detectmouseclick="t"/>
              <v:path o:extrusionok="t" o:connecttype="none"/>
              <o:lock v:ext="edit" text="t"/>
            </v:shape>
            <v:shape id="_x0000_s1037" type="#_x0000_t75" style="position:absolute;left:2620;top:920;width:2880;height:2160;mso-position-horizontal-relative:text;mso-position-vertical-relative:text">
              <v:imagedata r:id="rId14" o:title="SDC11176"/>
            </v:shape>
            <v:shape id="_x0000_s1038" type="#_x0000_t42" style="position:absolute;left:5967;top:1751;width:1249;height:490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18994,6983,-10167,5586,-1461,5586,-18994,6983" strokecolor="#00b050" strokeweight="1.25pt">
              <v:stroke startarrow="classic" startarrowwidth="wide" startarrowlength="long"/>
              <v:textbox>
                <w:txbxContent>
                  <w:p w:rsidR="00033454" w:rsidRDefault="00033454">
                    <w:r>
                      <w:t>Power/Voltage Knob</w:t>
                    </w:r>
                  </w:p>
                </w:txbxContent>
              </v:textbox>
              <o:callout v:ext="edit" minusy="t"/>
            </v:shape>
            <v:shape id="_x0000_s1041" type="#_x0000_t202" style="position:absolute;left:2531;top:3183;width:4749;height:217;mso-position-horizontal-relative:text;mso-position-vertical-relative:text" stroked="f">
              <v:textbox inset="0,0,0,0">
                <w:txbxContent>
                  <w:p w:rsidR="006C6FB0" w:rsidRPr="00027998" w:rsidRDefault="006C6FB0" w:rsidP="006C6FB0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20" w:name="_Toc265239309"/>
                    <w:bookmarkStart w:id="21" w:name="_Ref265487637"/>
                    <w:r>
                      <w:t xml:space="preserve">Figure </w:t>
                    </w:r>
                    <w:fldSimple w:instr=" SEQ Figure \* ARABIC ">
                      <w:r w:rsidR="001C2173">
                        <w:rPr>
                          <w:noProof/>
                        </w:rPr>
                        <w:t>3</w:t>
                      </w:r>
                    </w:fldSimple>
                    <w:bookmarkEnd w:id="21"/>
                    <w:r>
                      <w:t>, Microscope Light Power Supply</w:t>
                    </w:r>
                    <w:bookmarkEnd w:id="20"/>
                  </w:p>
                </w:txbxContent>
              </v:textbox>
            </v:shape>
            <w10:wrap type="none"/>
            <w10:anchorlock/>
          </v:group>
        </w:pict>
      </w:r>
    </w:p>
    <w:p w:rsidR="00BB3079" w:rsidRDefault="00DE5012" w:rsidP="00BB3079">
      <w:pPr>
        <w:pStyle w:val="SOPL2Title"/>
      </w:pPr>
      <w:bookmarkStart w:id="22" w:name="_Toc263432030"/>
      <w:r>
        <w:t>Load</w:t>
      </w:r>
      <w:r w:rsidR="001F12EF">
        <w:t xml:space="preserve"> and Align</w:t>
      </w:r>
      <w:r>
        <w:t xml:space="preserve"> Sample</w:t>
      </w:r>
      <w:bookmarkEnd w:id="22"/>
    </w:p>
    <w:p w:rsidR="001F12EF" w:rsidRPr="001F12EF" w:rsidRDefault="001F12EF" w:rsidP="001F12EF">
      <w:pPr>
        <w:pStyle w:val="SOPL3Text"/>
      </w:pPr>
      <w:r w:rsidRPr="001F12EF">
        <w:t>Unload the mask frame and press ‘Enter’.</w:t>
      </w:r>
    </w:p>
    <w:p w:rsidR="001F12EF" w:rsidRPr="001F12EF" w:rsidRDefault="001F12EF" w:rsidP="001F12EF">
      <w:pPr>
        <w:pStyle w:val="SOPL3Text"/>
      </w:pPr>
      <w:r w:rsidRPr="001F12EF">
        <w:t>Load your sample and press the ‘V-Chuck’ button.</w:t>
      </w:r>
    </w:p>
    <w:p w:rsidR="001F12EF" w:rsidRPr="001F12EF" w:rsidRDefault="001F12EF" w:rsidP="001F12EF">
      <w:pPr>
        <w:pStyle w:val="SOPL3Text"/>
      </w:pPr>
      <w:r w:rsidRPr="001F12EF">
        <w:t>Press ‘Enter” when it says ‘remove ruler’ on the LCD.</w:t>
      </w:r>
    </w:p>
    <w:p w:rsidR="001F12EF" w:rsidRPr="001F12EF" w:rsidRDefault="001F12EF" w:rsidP="001F12EF">
      <w:pPr>
        <w:pStyle w:val="SOPL3Text"/>
      </w:pPr>
      <w:r w:rsidRPr="001F12EF">
        <w:t>Move the tray in when prompted.</w:t>
      </w:r>
    </w:p>
    <w:p w:rsidR="001F12EF" w:rsidRPr="001F12EF" w:rsidRDefault="001F12EF" w:rsidP="001F12EF">
      <w:pPr>
        <w:pStyle w:val="SOPL3Text"/>
      </w:pPr>
      <w:r w:rsidRPr="001F12EF">
        <w:t>Wait for the system to level. The LCD will read ‘align wafer’ when it is done leveling.</w:t>
      </w:r>
    </w:p>
    <w:p w:rsidR="001F12EF" w:rsidRPr="001F12EF" w:rsidRDefault="001F12EF" w:rsidP="001F12EF">
      <w:pPr>
        <w:pStyle w:val="SOPL3Text"/>
      </w:pPr>
      <w:r w:rsidRPr="001F12EF">
        <w:t>Align the wafer to the mask using the micrometers to rotate the substrate or move it back and forth.</w:t>
      </w:r>
    </w:p>
    <w:p w:rsidR="00BB3079" w:rsidRDefault="001F12EF" w:rsidP="00BB3079">
      <w:pPr>
        <w:pStyle w:val="SOPL2Title"/>
      </w:pPr>
      <w:bookmarkStart w:id="23" w:name="_Toc263432031"/>
      <w:r>
        <w:t>Enter Exposure Time</w:t>
      </w:r>
      <w:bookmarkEnd w:id="23"/>
    </w:p>
    <w:p w:rsidR="001F12EF" w:rsidRPr="001F12EF" w:rsidRDefault="001F12EF" w:rsidP="001F12EF">
      <w:pPr>
        <w:pStyle w:val="SOPL3Text"/>
      </w:pPr>
      <w:r w:rsidRPr="001F12EF">
        <w:t>Press ‘Menu’.</w:t>
      </w:r>
    </w:p>
    <w:p w:rsidR="001F12EF" w:rsidRPr="001F12EF" w:rsidRDefault="001F12EF" w:rsidP="001F12EF">
      <w:pPr>
        <w:pStyle w:val="SOPL3Text"/>
      </w:pPr>
      <w:r w:rsidRPr="001F12EF">
        <w:t>Press the right arrow once (numeric keypad 6) to select ‘Proc’ on the display.</w:t>
      </w:r>
    </w:p>
    <w:p w:rsidR="001F12EF" w:rsidRPr="001F12EF" w:rsidRDefault="001F12EF" w:rsidP="001F12EF">
      <w:pPr>
        <w:pStyle w:val="SOPL3Text"/>
      </w:pPr>
      <w:r w:rsidRPr="001F12EF">
        <w:t>Press ‘Enter’.</w:t>
      </w:r>
    </w:p>
    <w:p w:rsidR="001F12EF" w:rsidRPr="001F12EF" w:rsidRDefault="001F12EF" w:rsidP="001F12EF">
      <w:pPr>
        <w:pStyle w:val="SOPL3Text"/>
      </w:pPr>
      <w:r w:rsidRPr="001F12EF">
        <w:t>Press ‘Enter’.</w:t>
      </w:r>
    </w:p>
    <w:p w:rsidR="001F12EF" w:rsidRPr="001F12EF" w:rsidRDefault="001F12EF" w:rsidP="001F12EF">
      <w:pPr>
        <w:pStyle w:val="SOPL3Text"/>
      </w:pPr>
      <w:r w:rsidRPr="001F12EF">
        <w:t>Press ‘Enter’.</w:t>
      </w:r>
    </w:p>
    <w:p w:rsidR="001F12EF" w:rsidRPr="001F12EF" w:rsidRDefault="001F12EF" w:rsidP="001F12EF">
      <w:pPr>
        <w:pStyle w:val="SOPL3Text"/>
      </w:pPr>
      <w:r w:rsidRPr="001F12EF">
        <w:t>Press ‘Enter’.</w:t>
      </w:r>
    </w:p>
    <w:p w:rsidR="001F12EF" w:rsidRPr="001F12EF" w:rsidRDefault="001F12EF" w:rsidP="001F12EF">
      <w:pPr>
        <w:pStyle w:val="SOPL3Text"/>
      </w:pPr>
      <w:r w:rsidRPr="001F12EF">
        <w:t>Press ‘Enter’.</w:t>
      </w:r>
    </w:p>
    <w:p w:rsidR="001F12EF" w:rsidRPr="001F12EF" w:rsidRDefault="001F12EF" w:rsidP="001F12EF">
      <w:pPr>
        <w:pStyle w:val="SOPL3Text"/>
      </w:pPr>
      <w:r w:rsidRPr="001F12EF">
        <w:t>Enter the desired exposure time.</w:t>
      </w:r>
    </w:p>
    <w:p w:rsidR="001F12EF" w:rsidRPr="001F12EF" w:rsidRDefault="001F12EF" w:rsidP="001F12EF">
      <w:pPr>
        <w:pStyle w:val="SOPL3Text"/>
      </w:pPr>
      <w:r w:rsidRPr="001F12EF">
        <w:t>Press ‘Enter’.</w:t>
      </w:r>
    </w:p>
    <w:p w:rsidR="001F12EF" w:rsidRPr="001F12EF" w:rsidRDefault="001F12EF" w:rsidP="001F12EF">
      <w:pPr>
        <w:pStyle w:val="SOPL3Text"/>
      </w:pPr>
      <w:r w:rsidRPr="001F12EF">
        <w:t>Press ‘Enter’.</w:t>
      </w:r>
    </w:p>
    <w:p w:rsidR="001F12EF" w:rsidRPr="001F12EF" w:rsidRDefault="001F12EF" w:rsidP="001F12EF">
      <w:pPr>
        <w:pStyle w:val="SOPL3Text"/>
      </w:pPr>
      <w:r w:rsidRPr="001F12EF">
        <w:t>Press ‘Menu’.</w:t>
      </w:r>
    </w:p>
    <w:p w:rsidR="001F12EF" w:rsidRDefault="001F12EF" w:rsidP="001F12EF">
      <w:pPr>
        <w:pStyle w:val="SOPL2Title"/>
      </w:pPr>
      <w:bookmarkStart w:id="24" w:name="_Toc263432032"/>
      <w:bookmarkEnd w:id="18"/>
      <w:r>
        <w:t>Contact Mask and Sample</w:t>
      </w:r>
      <w:bookmarkEnd w:id="24"/>
    </w:p>
    <w:p w:rsidR="001F12EF" w:rsidRPr="001F12EF" w:rsidRDefault="001F12EF" w:rsidP="001F12EF">
      <w:pPr>
        <w:pStyle w:val="SOPL3Text"/>
      </w:pPr>
      <w:r w:rsidRPr="001F12EF">
        <w:lastRenderedPageBreak/>
        <w:t>When the substrate and mask are aligned, press the ‘separation’ button.</w:t>
      </w:r>
    </w:p>
    <w:p w:rsidR="001F12EF" w:rsidRPr="001F12EF" w:rsidRDefault="001F12EF" w:rsidP="001F12EF">
      <w:pPr>
        <w:pStyle w:val="SOPL3Text"/>
      </w:pPr>
      <w:r w:rsidRPr="001F12EF">
        <w:t xml:space="preserve">Press the ‘H-Cont’ button and wait until it says ‘Adjust Chamber </w:t>
      </w:r>
      <w:proofErr w:type="spellStart"/>
      <w:r w:rsidRPr="001F12EF">
        <w:t>Vaccum</w:t>
      </w:r>
      <w:proofErr w:type="spellEnd"/>
      <w:r w:rsidRPr="001F12EF">
        <w:t>’.</w:t>
      </w:r>
    </w:p>
    <w:p w:rsidR="001F12EF" w:rsidRPr="001F12EF" w:rsidRDefault="001F12EF" w:rsidP="001F12EF">
      <w:pPr>
        <w:pStyle w:val="SOPL3Text"/>
      </w:pPr>
      <w:r w:rsidRPr="001F12EF">
        <w:t>Make sure the hard-cont pressure gauge reads a max of 1 bar, then press ‘Enter’.</w:t>
      </w:r>
    </w:p>
    <w:p w:rsidR="001F12EF" w:rsidRDefault="001F12EF" w:rsidP="001F12EF">
      <w:pPr>
        <w:pStyle w:val="SOPL2Title"/>
      </w:pPr>
      <w:bookmarkStart w:id="25" w:name="_Toc263432033"/>
      <w:r>
        <w:t>Expose and Remove Sample</w:t>
      </w:r>
      <w:bookmarkEnd w:id="25"/>
    </w:p>
    <w:p w:rsidR="001F12EF" w:rsidRPr="001F12EF" w:rsidRDefault="001F12EF" w:rsidP="001F12EF">
      <w:pPr>
        <w:pStyle w:val="SOPL3Text"/>
      </w:pPr>
      <w:r w:rsidRPr="001F12EF">
        <w:t>Press the ‘EXP’ button when it is selected.</w:t>
      </w:r>
    </w:p>
    <w:p w:rsidR="001F12EF" w:rsidRPr="001F12EF" w:rsidRDefault="001F12EF" w:rsidP="001F12EF">
      <w:pPr>
        <w:pStyle w:val="SOPL3Text"/>
      </w:pPr>
      <w:r w:rsidRPr="001F12EF">
        <w:t>Wait for the prompt, then move tray out and remove sample.</w:t>
      </w:r>
    </w:p>
    <w:p w:rsidR="001F12EF" w:rsidRPr="001F12EF" w:rsidRDefault="001F12EF" w:rsidP="001F12EF">
      <w:pPr>
        <w:pStyle w:val="SOPL3Text"/>
      </w:pPr>
      <w:r w:rsidRPr="001F12EF">
        <w:t xml:space="preserve">Load </w:t>
      </w:r>
      <w:r w:rsidR="00AF4664">
        <w:t>another sample if desired (see 7.1</w:t>
      </w:r>
      <w:r w:rsidRPr="001F12EF">
        <w:t>).</w:t>
      </w:r>
    </w:p>
    <w:p w:rsidR="00F51514" w:rsidRDefault="001F12EF" w:rsidP="001F12EF">
      <w:pPr>
        <w:pStyle w:val="SOPL2Title"/>
      </w:pPr>
      <w:bookmarkStart w:id="26" w:name="_Toc263432034"/>
      <w:r>
        <w:t>Remove Mask and Shutdown</w:t>
      </w:r>
      <w:bookmarkEnd w:id="26"/>
    </w:p>
    <w:p w:rsidR="001F12EF" w:rsidRPr="001F12EF" w:rsidRDefault="001F12EF" w:rsidP="001F12EF">
      <w:pPr>
        <w:pStyle w:val="SOPL3Text"/>
      </w:pPr>
      <w:r w:rsidRPr="001F12EF">
        <w:t>Press the red “RESET” key.</w:t>
      </w:r>
    </w:p>
    <w:p w:rsidR="001F12EF" w:rsidRPr="001F12EF" w:rsidRDefault="001F12EF" w:rsidP="001F12EF">
      <w:pPr>
        <w:pStyle w:val="SOPL3Text"/>
      </w:pPr>
      <w:r w:rsidRPr="001F12EF">
        <w:t>Press ‘Enter’ when the LCD reads ‘unload mask’.</w:t>
      </w:r>
    </w:p>
    <w:p w:rsidR="001F12EF" w:rsidRPr="001F12EF" w:rsidRDefault="001F12EF" w:rsidP="001F12EF">
      <w:pPr>
        <w:pStyle w:val="SOPL3Text"/>
      </w:pPr>
      <w:r w:rsidRPr="001F12EF">
        <w:t>Move tray in when prompted.</w:t>
      </w:r>
    </w:p>
    <w:p w:rsidR="001F12EF" w:rsidRPr="001F12EF" w:rsidRDefault="001F12EF" w:rsidP="001F12EF">
      <w:pPr>
        <w:pStyle w:val="SOPL3Text"/>
      </w:pPr>
      <w:r w:rsidRPr="001F12EF">
        <w:t>Move tray out when prompted.</w:t>
      </w:r>
    </w:p>
    <w:p w:rsidR="001F12EF" w:rsidRPr="001F12EF" w:rsidRDefault="001F12EF" w:rsidP="001F12EF">
      <w:pPr>
        <w:pStyle w:val="SOPL3Text"/>
      </w:pPr>
      <w:r w:rsidRPr="001F12EF">
        <w:t>Remove your mask.</w:t>
      </w:r>
    </w:p>
    <w:p w:rsidR="001F12EF" w:rsidRDefault="001F12EF" w:rsidP="00F51514">
      <w:pPr>
        <w:pStyle w:val="SOPL1Title"/>
      </w:pPr>
      <w:bookmarkStart w:id="27" w:name="_Toc263432035"/>
      <w:r>
        <w:t>Back Side Alignment</w:t>
      </w:r>
      <w:bookmarkEnd w:id="27"/>
    </w:p>
    <w:p w:rsidR="001F12EF" w:rsidRDefault="00234834" w:rsidP="001F12EF">
      <w:pPr>
        <w:pStyle w:val="SOPL2Title"/>
      </w:pPr>
      <w:bookmarkStart w:id="28" w:name="_Toc263432036"/>
      <w:r>
        <w:t>Align Mask and Sample</w:t>
      </w:r>
      <w:bookmarkEnd w:id="28"/>
    </w:p>
    <w:p w:rsidR="00234834" w:rsidRDefault="00234834" w:rsidP="00234834">
      <w:pPr>
        <w:pStyle w:val="SOPL3Text"/>
      </w:pPr>
      <w:r>
        <w:t>Move tray out when prompted.</w:t>
      </w:r>
    </w:p>
    <w:p w:rsidR="00234834" w:rsidRPr="00234834" w:rsidRDefault="00234834" w:rsidP="00234834">
      <w:pPr>
        <w:pStyle w:val="SOPL3Text"/>
      </w:pPr>
      <w:r w:rsidRPr="00234834">
        <w:t xml:space="preserve">Place the mask face down but DO NOT </w:t>
      </w:r>
      <w:proofErr w:type="gramStart"/>
      <w:r w:rsidRPr="00234834">
        <w:t>use</w:t>
      </w:r>
      <w:proofErr w:type="gramEnd"/>
      <w:r w:rsidRPr="00234834">
        <w:t xml:space="preserve"> the mask frame with the three pins.</w:t>
      </w:r>
    </w:p>
    <w:p w:rsidR="00234834" w:rsidRPr="00234834" w:rsidRDefault="00234834" w:rsidP="00234834">
      <w:pPr>
        <w:pStyle w:val="SOPL3Text"/>
      </w:pPr>
      <w:r w:rsidRPr="00234834">
        <w:t>Move tray in when prompted.</w:t>
      </w:r>
    </w:p>
    <w:p w:rsidR="00234834" w:rsidRPr="00234834" w:rsidRDefault="00234834" w:rsidP="00234834">
      <w:pPr>
        <w:pStyle w:val="SOPL3Text"/>
      </w:pPr>
      <w:r w:rsidRPr="00234834">
        <w:t>Wait for the mask to level (LCD will read ‘align mask’).</w:t>
      </w:r>
    </w:p>
    <w:p w:rsidR="00234834" w:rsidRPr="00234834" w:rsidRDefault="00234834" w:rsidP="00234834">
      <w:pPr>
        <w:pStyle w:val="SOPL3Text"/>
      </w:pPr>
      <w:r w:rsidRPr="00234834">
        <w:t>Turn up the backside (bottom) illumination on the control panel.</w:t>
      </w:r>
    </w:p>
    <w:p w:rsidR="00234834" w:rsidRPr="00234834" w:rsidRDefault="00234834" w:rsidP="00234834">
      <w:pPr>
        <w:pStyle w:val="SOPL3Text"/>
      </w:pPr>
      <w:r w:rsidRPr="00234834">
        <w:t>Press the TB button.</w:t>
      </w:r>
    </w:p>
    <w:p w:rsidR="00234834" w:rsidRPr="00234834" w:rsidRDefault="00234834" w:rsidP="00234834">
      <w:pPr>
        <w:pStyle w:val="SOPL3Text"/>
      </w:pPr>
      <w:r w:rsidRPr="00234834">
        <w:t>On the TV monitor turn brightness down all the way and turn contrast up all the way.</w:t>
      </w:r>
    </w:p>
    <w:p w:rsidR="00234834" w:rsidRPr="00234834" w:rsidRDefault="00234834" w:rsidP="00234834">
      <w:pPr>
        <w:pStyle w:val="SOPL3Text"/>
      </w:pPr>
      <w:r w:rsidRPr="00234834">
        <w:t>Turn off the top illumination and the room lights.</w:t>
      </w:r>
    </w:p>
    <w:p w:rsidR="00234834" w:rsidRPr="00234834" w:rsidRDefault="00234834" w:rsidP="00234834">
      <w:pPr>
        <w:pStyle w:val="SOPL3Text"/>
      </w:pPr>
      <w:r w:rsidRPr="00234834">
        <w:t>Press LR to toggle between moving the microscope objectives.</w:t>
      </w:r>
    </w:p>
    <w:p w:rsidR="00234834" w:rsidRPr="00234834" w:rsidRDefault="00234834" w:rsidP="00234834">
      <w:pPr>
        <w:pStyle w:val="SOPL3Text"/>
      </w:pPr>
      <w:r w:rsidRPr="00234834">
        <w:t>Press the up and down arrows to focus the left and right objectives.</w:t>
      </w:r>
    </w:p>
    <w:p w:rsidR="00234834" w:rsidRPr="00234834" w:rsidRDefault="00234834" w:rsidP="00234834">
      <w:pPr>
        <w:pStyle w:val="SOPL3Text"/>
      </w:pPr>
      <w:r w:rsidRPr="00234834">
        <w:t>Align the crosses on the mask to the crosses on the TV screen by rotating and moving the mask left and right with the micrometers.</w:t>
      </w:r>
    </w:p>
    <w:p w:rsidR="00234834" w:rsidRPr="00234834" w:rsidRDefault="00234834" w:rsidP="00234834">
      <w:pPr>
        <w:pStyle w:val="SOPL3Text"/>
      </w:pPr>
      <w:r w:rsidRPr="00234834">
        <w:t>Press ‘enter’ and the mask vacuum will turn on.</w:t>
      </w:r>
    </w:p>
    <w:p w:rsidR="00234834" w:rsidRPr="00234834" w:rsidRDefault="00AF4664" w:rsidP="00234834">
      <w:pPr>
        <w:pStyle w:val="SOPL3Text"/>
      </w:pPr>
      <w:r>
        <w:t>Load the wafer (see 7.1).</w:t>
      </w:r>
    </w:p>
    <w:p w:rsidR="00234834" w:rsidRPr="00234834" w:rsidRDefault="00234834" w:rsidP="00234834">
      <w:pPr>
        <w:pStyle w:val="SOPL3Text"/>
      </w:pPr>
      <w:r w:rsidRPr="00234834">
        <w:t>Do not touch the bottom focus or move the bottom lenses. Move only the sample when it tells you to align the sample.</w:t>
      </w:r>
    </w:p>
    <w:p w:rsidR="00234834" w:rsidRPr="00234834" w:rsidRDefault="00234834" w:rsidP="00234834">
      <w:pPr>
        <w:pStyle w:val="SOPL3Text"/>
      </w:pPr>
      <w:r w:rsidRPr="00234834">
        <w:t>Align the crosses on the backside of the sample to the crosses on the TV screen.</w:t>
      </w:r>
    </w:p>
    <w:p w:rsidR="00234834" w:rsidRPr="00234834" w:rsidRDefault="00234834" w:rsidP="00234834">
      <w:pPr>
        <w:pStyle w:val="SOPL3Text"/>
      </w:pPr>
      <w:r w:rsidRPr="00234834">
        <w:t>Press the ‘Enter’ button when the sample is aligned.</w:t>
      </w:r>
    </w:p>
    <w:p w:rsidR="00234834" w:rsidRPr="00234834" w:rsidRDefault="00AF4664" w:rsidP="00234834">
      <w:pPr>
        <w:pStyle w:val="SOPL3Text"/>
      </w:pPr>
      <w:r>
        <w:lastRenderedPageBreak/>
        <w:t>Set the exposure time (see 7.4</w:t>
      </w:r>
      <w:r w:rsidR="00234834" w:rsidRPr="00234834">
        <w:t>).</w:t>
      </w:r>
    </w:p>
    <w:p w:rsidR="00234834" w:rsidRPr="00234834" w:rsidRDefault="00234834" w:rsidP="00234834">
      <w:pPr>
        <w:pStyle w:val="SOPL3Text"/>
      </w:pPr>
      <w:r w:rsidRPr="00234834">
        <w:t>Exp</w:t>
      </w:r>
      <w:r w:rsidR="00AF4664">
        <w:t>ose and remove the sample (see 7.6</w:t>
      </w:r>
      <w:r w:rsidRPr="00234834">
        <w:t>).</w:t>
      </w:r>
    </w:p>
    <w:p w:rsidR="00234834" w:rsidRPr="00234834" w:rsidRDefault="00AF4664" w:rsidP="00234834">
      <w:pPr>
        <w:pStyle w:val="SOPL3Text"/>
      </w:pPr>
      <w:r>
        <w:t>Shut down the system (see 7.7</w:t>
      </w:r>
      <w:r w:rsidR="00234834" w:rsidRPr="00234834">
        <w:t>).</w:t>
      </w:r>
    </w:p>
    <w:p w:rsidR="00DE17AF" w:rsidRDefault="003577C4" w:rsidP="00F51514">
      <w:pPr>
        <w:pStyle w:val="SOPL1Title"/>
      </w:pPr>
      <w:bookmarkStart w:id="29" w:name="_Toc263432037"/>
      <w:r w:rsidRPr="003577C4">
        <w:t>Process Note</w:t>
      </w:r>
      <w:r>
        <w:t>s</w:t>
      </w:r>
      <w:bookmarkEnd w:id="29"/>
    </w:p>
    <w:p w:rsidR="003577C4" w:rsidRDefault="00234834" w:rsidP="002E6B19">
      <w:pPr>
        <w:pStyle w:val="SOPL2Title"/>
      </w:pPr>
      <w:bookmarkStart w:id="30" w:name="_Toc263432038"/>
      <w:r>
        <w:t>Exposing Thick SU-8</w:t>
      </w:r>
      <w:bookmarkEnd w:id="30"/>
    </w:p>
    <w:p w:rsidR="00234834" w:rsidRPr="005504B1" w:rsidRDefault="00234834" w:rsidP="00234834">
      <w:pPr>
        <w:pStyle w:val="SOPL3Text"/>
      </w:pPr>
      <w:r w:rsidRPr="005504B1">
        <w:t>Use a filter over top of mask</w:t>
      </w:r>
    </w:p>
    <w:p w:rsidR="00234834" w:rsidRPr="005504B1" w:rsidRDefault="00234834" w:rsidP="00234834">
      <w:pPr>
        <w:pStyle w:val="SOPL3Text"/>
      </w:pPr>
      <w:r w:rsidRPr="005504B1">
        <w:t>Break up exposure into small time increments (~30 sec. intervals) so SU-8 does not over heat and cure before development.</w:t>
      </w:r>
    </w:p>
    <w:p w:rsidR="00234834" w:rsidRPr="005504B1" w:rsidRDefault="00234834" w:rsidP="00234834">
      <w:pPr>
        <w:pStyle w:val="SOPL4Text"/>
      </w:pPr>
      <w:r w:rsidRPr="005504B1">
        <w:t>Menu&gt;Proc&gt;Expo&gt;Exp&gt;Preset&gt;Edit&gt;1</w:t>
      </w:r>
    </w:p>
    <w:p w:rsidR="00234834" w:rsidRPr="005504B1" w:rsidRDefault="00234834" w:rsidP="00234834">
      <w:pPr>
        <w:pStyle w:val="SOPL4Text"/>
      </w:pPr>
      <w:r w:rsidRPr="005504B1">
        <w:t>Enter total exposure time in seconds</w:t>
      </w:r>
    </w:p>
    <w:p w:rsidR="00234834" w:rsidRPr="005504B1" w:rsidRDefault="00234834" w:rsidP="00234834">
      <w:pPr>
        <w:pStyle w:val="SOPL4Text"/>
      </w:pPr>
      <w:proofErr w:type="spellStart"/>
      <w:r w:rsidRPr="005504B1">
        <w:t>Int</w:t>
      </w:r>
      <w:proofErr w:type="spellEnd"/>
      <w:r w:rsidRPr="005504B1">
        <w:t>- enter # of breaks</w:t>
      </w:r>
    </w:p>
    <w:p w:rsidR="00234834" w:rsidRPr="005504B1" w:rsidRDefault="00234834" w:rsidP="00234834">
      <w:pPr>
        <w:pStyle w:val="SOPL4Text"/>
      </w:pPr>
      <w:r w:rsidRPr="005504B1">
        <w:t>Enter break time (lamp off time)</w:t>
      </w:r>
    </w:p>
    <w:p w:rsidR="00234834" w:rsidRPr="005504B1" w:rsidRDefault="00234834" w:rsidP="00234834">
      <w:pPr>
        <w:pStyle w:val="SOPL4Text"/>
      </w:pPr>
      <w:r w:rsidRPr="005504B1">
        <w:t>Proximity off</w:t>
      </w:r>
    </w:p>
    <w:p w:rsidR="00234834" w:rsidRPr="005504B1" w:rsidRDefault="00234834" w:rsidP="00234834">
      <w:pPr>
        <w:pStyle w:val="SOPL4Text"/>
      </w:pPr>
      <w:r w:rsidRPr="005504B1">
        <w:t>Enter separation gap (typically 80 um)</w:t>
      </w:r>
    </w:p>
    <w:p w:rsidR="00234834" w:rsidRPr="00234834" w:rsidRDefault="00234834" w:rsidP="00234834">
      <w:pPr>
        <w:pStyle w:val="SOPL4Text"/>
      </w:pPr>
      <w:r w:rsidRPr="005504B1">
        <w:t>Select&gt;1&gt;Menu</w:t>
      </w:r>
    </w:p>
    <w:p w:rsidR="009961DE" w:rsidRDefault="00234834" w:rsidP="002E6B19">
      <w:pPr>
        <w:pStyle w:val="SOPL2Title"/>
      </w:pPr>
      <w:bookmarkStart w:id="31" w:name="_Toc263432039"/>
      <w:r>
        <w:t>Adjust Pressures</w:t>
      </w:r>
      <w:bookmarkEnd w:id="31"/>
    </w:p>
    <w:p w:rsidR="00234834" w:rsidRPr="005504B1" w:rsidRDefault="00234834" w:rsidP="00234834">
      <w:pPr>
        <w:pStyle w:val="SOPL3Text"/>
      </w:pPr>
      <w:r w:rsidRPr="005504B1">
        <w:t>Contact Force-Align: 1.1</w:t>
      </w:r>
    </w:p>
    <w:p w:rsidR="00234834" w:rsidRPr="005504B1" w:rsidRDefault="00234834" w:rsidP="00234834">
      <w:pPr>
        <w:pStyle w:val="SOPL4Text"/>
      </w:pPr>
      <w:r w:rsidRPr="005504B1">
        <w:t>This is what the left gage usually reads, except during WEC.</w:t>
      </w:r>
    </w:p>
    <w:p w:rsidR="00234834" w:rsidRPr="005504B1" w:rsidRDefault="00234834" w:rsidP="00234834">
      <w:pPr>
        <w:pStyle w:val="SOPL3Text"/>
      </w:pPr>
      <w:r w:rsidRPr="005504B1">
        <w:t>Chuck Weight: should be between 0.26-0.29 (bellows under WEC unit)</w:t>
      </w:r>
    </w:p>
    <w:p w:rsidR="00234834" w:rsidRPr="005504B1" w:rsidRDefault="00234834" w:rsidP="00234834">
      <w:pPr>
        <w:pStyle w:val="SOPL3Text"/>
      </w:pPr>
      <w:r w:rsidRPr="005504B1">
        <w:t>To calibrate WEC Chuck Weight:</w:t>
      </w:r>
    </w:p>
    <w:p w:rsidR="00234834" w:rsidRPr="005504B1" w:rsidRDefault="00234834" w:rsidP="00234834">
      <w:pPr>
        <w:pStyle w:val="SOPL4Text"/>
      </w:pPr>
      <w:r w:rsidRPr="005504B1">
        <w:t>Menu&gt;Proc&gt;Exp&gt;WEC&gt;Cal</w:t>
      </w:r>
    </w:p>
    <w:p w:rsidR="00234834" w:rsidRPr="005504B1" w:rsidRDefault="00234834" w:rsidP="00234834">
      <w:pPr>
        <w:pStyle w:val="SOPL4Text"/>
      </w:pPr>
      <w:r w:rsidRPr="005504B1">
        <w:t>Load substrate, V-Chuck, Move tray in</w:t>
      </w:r>
    </w:p>
    <w:p w:rsidR="00234834" w:rsidRPr="005504B1" w:rsidRDefault="00234834" w:rsidP="00234834">
      <w:pPr>
        <w:pStyle w:val="SOPL4Text"/>
      </w:pPr>
      <w:r w:rsidRPr="005504B1">
        <w:t>Adjust chuck weight to read 0.241</w:t>
      </w:r>
    </w:p>
    <w:p w:rsidR="00234834" w:rsidRPr="005504B1" w:rsidRDefault="00234834" w:rsidP="00234834">
      <w:pPr>
        <w:pStyle w:val="SOPL4Text"/>
      </w:pPr>
      <w:r w:rsidRPr="005504B1">
        <w:t>Controls separation distance between mask and wafer during soft contact and alignment.</w:t>
      </w:r>
    </w:p>
    <w:p w:rsidR="00234834" w:rsidRPr="005504B1" w:rsidRDefault="00234834" w:rsidP="00234834">
      <w:pPr>
        <w:pStyle w:val="SOPL3Text"/>
      </w:pPr>
      <w:r w:rsidRPr="005504B1">
        <w:t>Contact Force: 0.5 bar (WEC force)</w:t>
      </w:r>
    </w:p>
    <w:p w:rsidR="00234834" w:rsidRPr="005504B1" w:rsidRDefault="00234834" w:rsidP="00234834">
      <w:pPr>
        <w:pStyle w:val="SOPL4Text"/>
      </w:pPr>
      <w:r w:rsidRPr="005504B1">
        <w:t>Adjust the contact force during WEC. This pressure is only displayed during WEC.</w:t>
      </w:r>
    </w:p>
    <w:p w:rsidR="00234834" w:rsidRPr="005504B1" w:rsidRDefault="00234834" w:rsidP="00234834">
      <w:pPr>
        <w:pStyle w:val="SOPL4Text"/>
      </w:pPr>
      <w:r w:rsidRPr="005504B1">
        <w:t>The higher the number the lower the contact force.</w:t>
      </w:r>
    </w:p>
    <w:p w:rsidR="00234834" w:rsidRPr="00234834" w:rsidRDefault="00234834" w:rsidP="00234834">
      <w:pPr>
        <w:pStyle w:val="SOPL3Text"/>
      </w:pPr>
      <w:r w:rsidRPr="005504B1">
        <w:t>Hard Contact Pressure: adjust any time (Max 1 bar)</w:t>
      </w:r>
    </w:p>
    <w:p w:rsidR="0061140C" w:rsidRPr="00F766B7" w:rsidRDefault="0061140C" w:rsidP="007C17A9">
      <w:pPr>
        <w:pStyle w:val="SOPL1Title"/>
      </w:pPr>
      <w:bookmarkStart w:id="32" w:name="_Toc263432040"/>
      <w:r>
        <w:t>Revision History</w:t>
      </w:r>
      <w:bookmarkEnd w:id="32"/>
    </w:p>
    <w:tbl>
      <w:tblPr>
        <w:tblStyle w:val="LightList1"/>
        <w:tblW w:w="0" w:type="auto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23"/>
        <w:gridCol w:w="1763"/>
        <w:gridCol w:w="2304"/>
        <w:gridCol w:w="5616"/>
      </w:tblGrid>
      <w:tr w:rsidR="0061140C" w:rsidRPr="00A74BA7" w:rsidTr="00452AE5">
        <w:trPr>
          <w:cnfStyle w:val="100000000000"/>
        </w:trPr>
        <w:tc>
          <w:tcPr>
            <w:cnfStyle w:val="001000000000"/>
            <w:tcW w:w="72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spacing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jc w:val="center"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</w:t>
            </w:r>
            <w:r w:rsidR="00062E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</w:t>
            </w: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61140C" w:rsidRPr="00A74BA7" w:rsidTr="00452AE5">
        <w:trPr>
          <w:cnfStyle w:val="000000100000"/>
        </w:trPr>
        <w:tc>
          <w:tcPr>
            <w:cnfStyle w:val="001000000000"/>
            <w:tcW w:w="723" w:type="dxa"/>
            <w:tcBorders>
              <w:top w:val="single" w:sz="12" w:space="0" w:color="000000" w:themeColor="text1"/>
              <w:left w:val="none" w:sz="0" w:space="0" w:color="auto"/>
              <w:bottom w:val="none" w:sz="0" w:space="0" w:color="auto"/>
            </w:tcBorders>
          </w:tcPr>
          <w:p w:rsidR="0061140C" w:rsidRPr="00A74BA7" w:rsidRDefault="0061140C" w:rsidP="00C95854">
            <w:pPr>
              <w:keepNext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1F12EF" w:rsidP="00C95854">
            <w:pPr>
              <w:keepNext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Jan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304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1F12EF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  <w:tcBorders>
              <w:top w:val="single" w:sz="12" w:space="0" w:color="000000" w:themeColor="text1"/>
              <w:bottom w:val="none" w:sz="0" w:space="0" w:color="auto"/>
              <w:right w:val="none" w:sz="0" w:space="0" w:color="auto"/>
            </w:tcBorders>
          </w:tcPr>
          <w:p w:rsidR="0061140C" w:rsidRPr="00A74BA7" w:rsidRDefault="0061140C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140C" w:rsidRPr="00A74BA7" w:rsidTr="00452AE5">
        <w:tc>
          <w:tcPr>
            <w:cnfStyle w:val="001000000000"/>
            <w:tcW w:w="723" w:type="dxa"/>
          </w:tcPr>
          <w:p w:rsidR="0061140C" w:rsidRPr="00A74BA7" w:rsidRDefault="0061140C" w:rsidP="00D05C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63" w:type="dxa"/>
          </w:tcPr>
          <w:p w:rsidR="0061140C" w:rsidRDefault="0061140C" w:rsidP="00D05C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61B5" w:rsidRDefault="007D61B5" w:rsidP="00A31618"/>
    <w:sectPr w:rsidR="007D61B5" w:rsidSect="00DE17AF">
      <w:headerReference w:type="default" r:id="rId15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012" w:rsidRDefault="00DE5012" w:rsidP="00FF0A79">
      <w:r>
        <w:separator/>
      </w:r>
    </w:p>
  </w:endnote>
  <w:endnote w:type="continuationSeparator" w:id="0">
    <w:p w:rsidR="00DE5012" w:rsidRDefault="00DE5012" w:rsidP="00FF0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F069B8A-26C5-4154-9E1B-AE5886DA61C7}"/>
    <w:embedBold r:id="rId2" w:fontKey="{03E9A80A-2D37-46BB-9704-8D1FB577F481}"/>
    <w:embedItalic r:id="rId3" w:fontKey="{989BBEAF-A2CA-4475-BED8-10CFD360D7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ADE3230-05C0-4763-8A75-42352C321B4D}"/>
    <w:embedBold r:id="rId5" w:fontKey="{3BD78362-2FE1-492F-80E4-341DC7902C17}"/>
    <w:embedBoldItalic r:id="rId6" w:fontKey="{5896402A-9BCD-4598-98B6-9BF3963704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1FD9AFB7-C0F2-421E-9CA0-842F636280D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012" w:rsidRDefault="00DE5012" w:rsidP="00FF0A79">
      <w:r>
        <w:separator/>
      </w:r>
    </w:p>
  </w:footnote>
  <w:footnote w:type="continuationSeparator" w:id="0">
    <w:p w:rsidR="00DE5012" w:rsidRDefault="00DE5012" w:rsidP="00FF0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12" w:rsidRDefault="00DE5012" w:rsidP="0041193C">
    <w:pPr>
      <w:tabs>
        <w:tab w:val="center" w:pos="5040"/>
        <w:tab w:val="right" w:pos="10080"/>
      </w:tabs>
    </w:pPr>
    <w:r w:rsidRPr="0033753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-52070</wp:posOffset>
          </wp:positionV>
          <wp:extent cx="1386840" cy="427355"/>
          <wp:effectExtent l="1905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396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sz w:val="24"/>
      </w:rPr>
      <w:t>EV 420 Aligner SOP</w:t>
    </w:r>
    <w:r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Page </w:t>
        </w:r>
        <w:fldSimple w:instr=" PAGE ">
          <w:r w:rsidR="001C2173">
            <w:rPr>
              <w:noProof/>
            </w:rPr>
            <w:t>1</w:t>
          </w:r>
        </w:fldSimple>
        <w:r>
          <w:t xml:space="preserve"> of </w:t>
        </w:r>
        <w:fldSimple w:instr=" NUMPAGES  ">
          <w:r w:rsidR="001C2173">
            <w:rPr>
              <w:noProof/>
            </w:rPr>
            <w:t>7</w:t>
          </w:r>
        </w:fldSimple>
      </w:sdtContent>
    </w:sdt>
  </w:p>
  <w:p w:rsidR="00DE5012" w:rsidRPr="0041193C" w:rsidRDefault="00DE5012" w:rsidP="0041193C">
    <w:pPr>
      <w:tabs>
        <w:tab w:val="center" w:pos="5040"/>
        <w:tab w:val="right" w:pos="10080"/>
      </w:tabs>
      <w:spacing w:after="120"/>
      <w:rPr>
        <w:sz w:val="12"/>
      </w:rPr>
    </w:pPr>
    <w:r>
      <w:tab/>
      <w:t>Revision 1-011210</w:t>
    </w:r>
    <w:r w:rsidR="005B0550">
      <w:pict>
        <v:rect id="_x0000_i1028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B61ADC"/>
    <w:multiLevelType w:val="multilevel"/>
    <w:tmpl w:val="BF0E30F0"/>
    <w:styleLink w:val="Style1"/>
    <w:lvl w:ilvl="0">
      <w:start w:val="1"/>
      <w:numFmt w:val="none"/>
      <w:lvlText w:val="Note:"/>
      <w:lvlJc w:val="left"/>
      <w:pPr>
        <w:ind w:left="360" w:firstLine="21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6B1E37A1"/>
    <w:multiLevelType w:val="multilevel"/>
    <w:tmpl w:val="CBB8F0E4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PL3Text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54274" fillcolor="white" strokecolor="#00b050">
      <v:fill color="white"/>
      <v:stroke startarrow="classic" startarrowwidth="wide" startarrowlength="long" color="#00b050" weight="1.25pt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E5012"/>
    <w:rsid w:val="00015C18"/>
    <w:rsid w:val="000237E2"/>
    <w:rsid w:val="00033454"/>
    <w:rsid w:val="00046597"/>
    <w:rsid w:val="000528AF"/>
    <w:rsid w:val="00062EA9"/>
    <w:rsid w:val="00093F03"/>
    <w:rsid w:val="000A72B2"/>
    <w:rsid w:val="000E70ED"/>
    <w:rsid w:val="00116979"/>
    <w:rsid w:val="00145615"/>
    <w:rsid w:val="00164366"/>
    <w:rsid w:val="00166276"/>
    <w:rsid w:val="00181D71"/>
    <w:rsid w:val="00190C04"/>
    <w:rsid w:val="00195412"/>
    <w:rsid w:val="001A7595"/>
    <w:rsid w:val="001B5FB4"/>
    <w:rsid w:val="001C2173"/>
    <w:rsid w:val="001D4F22"/>
    <w:rsid w:val="001E2A24"/>
    <w:rsid w:val="001E728F"/>
    <w:rsid w:val="001F12EF"/>
    <w:rsid w:val="001F72F0"/>
    <w:rsid w:val="001F760F"/>
    <w:rsid w:val="002017F4"/>
    <w:rsid w:val="00234834"/>
    <w:rsid w:val="00252FBD"/>
    <w:rsid w:val="00297D3F"/>
    <w:rsid w:val="002C57C3"/>
    <w:rsid w:val="002D7861"/>
    <w:rsid w:val="002E6B19"/>
    <w:rsid w:val="0032553F"/>
    <w:rsid w:val="0033753C"/>
    <w:rsid w:val="003577C4"/>
    <w:rsid w:val="00367AA8"/>
    <w:rsid w:val="00371A39"/>
    <w:rsid w:val="00396803"/>
    <w:rsid w:val="003A07A2"/>
    <w:rsid w:val="003D03E3"/>
    <w:rsid w:val="003F3B1B"/>
    <w:rsid w:val="0041193C"/>
    <w:rsid w:val="00412731"/>
    <w:rsid w:val="004135D6"/>
    <w:rsid w:val="00420CF5"/>
    <w:rsid w:val="00422E36"/>
    <w:rsid w:val="00431B0B"/>
    <w:rsid w:val="004433BC"/>
    <w:rsid w:val="00452AE5"/>
    <w:rsid w:val="004720B5"/>
    <w:rsid w:val="004B19E9"/>
    <w:rsid w:val="004B4168"/>
    <w:rsid w:val="004C1676"/>
    <w:rsid w:val="004C482D"/>
    <w:rsid w:val="004C6338"/>
    <w:rsid w:val="004D5AD3"/>
    <w:rsid w:val="004E5F3D"/>
    <w:rsid w:val="004E609A"/>
    <w:rsid w:val="004F01FE"/>
    <w:rsid w:val="004F79A6"/>
    <w:rsid w:val="00501631"/>
    <w:rsid w:val="00516254"/>
    <w:rsid w:val="005347EF"/>
    <w:rsid w:val="00535D95"/>
    <w:rsid w:val="005567D6"/>
    <w:rsid w:val="00563B38"/>
    <w:rsid w:val="005667EA"/>
    <w:rsid w:val="005B0550"/>
    <w:rsid w:val="006006F5"/>
    <w:rsid w:val="00606B25"/>
    <w:rsid w:val="0061140C"/>
    <w:rsid w:val="0061171F"/>
    <w:rsid w:val="00612C0D"/>
    <w:rsid w:val="00613051"/>
    <w:rsid w:val="0062051F"/>
    <w:rsid w:val="00652839"/>
    <w:rsid w:val="00671E61"/>
    <w:rsid w:val="00673B5B"/>
    <w:rsid w:val="00681D0C"/>
    <w:rsid w:val="006C6FB0"/>
    <w:rsid w:val="006D4AD2"/>
    <w:rsid w:val="006F623D"/>
    <w:rsid w:val="006F66D6"/>
    <w:rsid w:val="006F74B1"/>
    <w:rsid w:val="00711C3C"/>
    <w:rsid w:val="00733354"/>
    <w:rsid w:val="00737BA4"/>
    <w:rsid w:val="00765738"/>
    <w:rsid w:val="00794D8A"/>
    <w:rsid w:val="00795669"/>
    <w:rsid w:val="007A345F"/>
    <w:rsid w:val="007C17A9"/>
    <w:rsid w:val="007D61B5"/>
    <w:rsid w:val="007F3FF8"/>
    <w:rsid w:val="007F5B12"/>
    <w:rsid w:val="008004C0"/>
    <w:rsid w:val="0081416B"/>
    <w:rsid w:val="00816D69"/>
    <w:rsid w:val="0084430C"/>
    <w:rsid w:val="00845B1A"/>
    <w:rsid w:val="00867B55"/>
    <w:rsid w:val="0087248D"/>
    <w:rsid w:val="008918B3"/>
    <w:rsid w:val="00891A74"/>
    <w:rsid w:val="008A3486"/>
    <w:rsid w:val="008B5F8A"/>
    <w:rsid w:val="008C7897"/>
    <w:rsid w:val="008F166F"/>
    <w:rsid w:val="008F2C54"/>
    <w:rsid w:val="009034C6"/>
    <w:rsid w:val="009204B6"/>
    <w:rsid w:val="00940520"/>
    <w:rsid w:val="009552F9"/>
    <w:rsid w:val="00961775"/>
    <w:rsid w:val="00962E2E"/>
    <w:rsid w:val="00963D2D"/>
    <w:rsid w:val="009933C6"/>
    <w:rsid w:val="009961DE"/>
    <w:rsid w:val="009D66A7"/>
    <w:rsid w:val="009D745C"/>
    <w:rsid w:val="009F4F6A"/>
    <w:rsid w:val="00A04EFF"/>
    <w:rsid w:val="00A078A8"/>
    <w:rsid w:val="00A10043"/>
    <w:rsid w:val="00A15480"/>
    <w:rsid w:val="00A30280"/>
    <w:rsid w:val="00A31618"/>
    <w:rsid w:val="00A63F05"/>
    <w:rsid w:val="00A66840"/>
    <w:rsid w:val="00A74BA7"/>
    <w:rsid w:val="00A83EC5"/>
    <w:rsid w:val="00A8417F"/>
    <w:rsid w:val="00AA0685"/>
    <w:rsid w:val="00AA2D41"/>
    <w:rsid w:val="00AC422A"/>
    <w:rsid w:val="00AC6BD2"/>
    <w:rsid w:val="00AC7CC0"/>
    <w:rsid w:val="00AE0B88"/>
    <w:rsid w:val="00AE515E"/>
    <w:rsid w:val="00AE6B55"/>
    <w:rsid w:val="00AF4664"/>
    <w:rsid w:val="00B01FD5"/>
    <w:rsid w:val="00B21B78"/>
    <w:rsid w:val="00B24A74"/>
    <w:rsid w:val="00B40EEB"/>
    <w:rsid w:val="00B41DB9"/>
    <w:rsid w:val="00B571F5"/>
    <w:rsid w:val="00B61C44"/>
    <w:rsid w:val="00B74616"/>
    <w:rsid w:val="00B955CE"/>
    <w:rsid w:val="00BB3079"/>
    <w:rsid w:val="00BB5FA2"/>
    <w:rsid w:val="00BC035B"/>
    <w:rsid w:val="00BC1F1B"/>
    <w:rsid w:val="00BC6BD4"/>
    <w:rsid w:val="00BF4559"/>
    <w:rsid w:val="00C0444F"/>
    <w:rsid w:val="00C06165"/>
    <w:rsid w:val="00C130EF"/>
    <w:rsid w:val="00C57F68"/>
    <w:rsid w:val="00C65B6A"/>
    <w:rsid w:val="00C83F07"/>
    <w:rsid w:val="00C95854"/>
    <w:rsid w:val="00CA1F2C"/>
    <w:rsid w:val="00CA31BC"/>
    <w:rsid w:val="00CB1A5B"/>
    <w:rsid w:val="00CB3C39"/>
    <w:rsid w:val="00CB6A95"/>
    <w:rsid w:val="00CD1731"/>
    <w:rsid w:val="00CD4746"/>
    <w:rsid w:val="00CD6EA1"/>
    <w:rsid w:val="00CD7E81"/>
    <w:rsid w:val="00CE10B4"/>
    <w:rsid w:val="00CE7F7F"/>
    <w:rsid w:val="00CF3E53"/>
    <w:rsid w:val="00D05CF6"/>
    <w:rsid w:val="00D20D1E"/>
    <w:rsid w:val="00D25496"/>
    <w:rsid w:val="00D62225"/>
    <w:rsid w:val="00D7000C"/>
    <w:rsid w:val="00D71FE7"/>
    <w:rsid w:val="00D7229B"/>
    <w:rsid w:val="00D763EE"/>
    <w:rsid w:val="00D77674"/>
    <w:rsid w:val="00D93908"/>
    <w:rsid w:val="00DA3B59"/>
    <w:rsid w:val="00DA571A"/>
    <w:rsid w:val="00DB08BC"/>
    <w:rsid w:val="00DB0D44"/>
    <w:rsid w:val="00DB2930"/>
    <w:rsid w:val="00DB7704"/>
    <w:rsid w:val="00DD23DC"/>
    <w:rsid w:val="00DD36E0"/>
    <w:rsid w:val="00DE17AF"/>
    <w:rsid w:val="00DE1BED"/>
    <w:rsid w:val="00DE5012"/>
    <w:rsid w:val="00E30D90"/>
    <w:rsid w:val="00E43F3E"/>
    <w:rsid w:val="00E6041C"/>
    <w:rsid w:val="00EB2154"/>
    <w:rsid w:val="00EB4FBE"/>
    <w:rsid w:val="00EC494C"/>
    <w:rsid w:val="00EE141C"/>
    <w:rsid w:val="00EE142F"/>
    <w:rsid w:val="00EF345A"/>
    <w:rsid w:val="00EF5F2B"/>
    <w:rsid w:val="00F01D9C"/>
    <w:rsid w:val="00F03D4D"/>
    <w:rsid w:val="00F30847"/>
    <w:rsid w:val="00F31B6F"/>
    <w:rsid w:val="00F40397"/>
    <w:rsid w:val="00F421CC"/>
    <w:rsid w:val="00F44D5F"/>
    <w:rsid w:val="00F51514"/>
    <w:rsid w:val="00F63EE1"/>
    <w:rsid w:val="00F766B7"/>
    <w:rsid w:val="00FA4DEE"/>
    <w:rsid w:val="00FA5865"/>
    <w:rsid w:val="00FC4956"/>
    <w:rsid w:val="00FC58A4"/>
    <w:rsid w:val="00FC78FA"/>
    <w:rsid w:val="00FD0AA8"/>
    <w:rsid w:val="00FE4BF6"/>
    <w:rsid w:val="00FF0A79"/>
    <w:rsid w:val="00FF5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 fillcolor="white" strokecolor="#00b050">
      <v:fill color="white"/>
      <v:stroke startarrow="classic" startarrowwidth="wide" startarrowlength="long" color="#00b050" weight="1.25pt"/>
      <o:colormenu v:ext="edit" fillcolor="none" strokecolor="none [3213]"/>
    </o:shapedefaults>
    <o:shapelayout v:ext="edit">
      <o:idmap v:ext="edit" data="1"/>
      <o:rules v:ext="edit">
        <o:r id="V:Rule1" type="callout" idref="#_x0000_s1029"/>
        <o:r id="V:Rule2" type="callout" idref="#_x0000_s1030"/>
        <o:r id="V:Rule3" type="callout" idref="#_x0000_s1034"/>
        <o:r id="V:Rule4" type="callout" idref="#_x0000_s1038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1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1"/>
      </w:numPr>
      <w:spacing w:before="120"/>
    </w:pPr>
    <w:rPr>
      <w:rFonts w:ascii="Times New Roman" w:hAnsi="Times New Roman" w:cs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link w:val="SOPL2Text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2E6B19"/>
    <w:rPr>
      <w:b/>
    </w:rPr>
  </w:style>
  <w:style w:type="character" w:customStyle="1" w:styleId="SOPL2TextChar">
    <w:name w:val="SOP L2 Text Char"/>
    <w:basedOn w:val="DefaultParagraphFont"/>
    <w:link w:val="SOPL2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FD0AA8"/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2E6B19"/>
    <w:rPr>
      <w:b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basedOn w:val="SOPL2TextChar"/>
    <w:link w:val="SOPL4Text"/>
    <w:rsid w:val="007C17A9"/>
  </w:style>
  <w:style w:type="character" w:customStyle="1" w:styleId="SOPL5TextChar">
    <w:name w:val="SOP L5 Text Char"/>
    <w:basedOn w:val="SOPL4TextChar"/>
    <w:link w:val="SOPL5Text"/>
    <w:rsid w:val="007C17A9"/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FA4DEE"/>
    <w:pPr>
      <w:numPr>
        <w:ilvl w:val="0"/>
        <w:numId w:val="0"/>
      </w:numPr>
      <w:ind w:left="1296" w:hanging="936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Theme="minorEastAsia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Style1">
    <w:name w:val="Style1"/>
    <w:uiPriority w:val="99"/>
    <w:rsid w:val="004135D6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F:\SOP%20and%20Process%20Info\In%20Prog\EV%20420%20Aligner%20SOP.doc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file:///F:\SOP%20and%20Process%20Info\In%20Prog\EV%20420%20Aligner%20SOP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SOP%20and%20Process%20Info\In%20Prog\EV%20420%20Aligner%20SOP.docx" TargetMode="Externa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OP%20and%20Process%20Info\Templates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2B8C3-8847-4BD9-AF73-5D6E4820D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SOP.dotx</Template>
  <TotalTime>449</TotalTime>
  <Pages>7</Pages>
  <Words>1287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nFocus</dc:creator>
  <cp:lastModifiedBy>nFocus</cp:lastModifiedBy>
  <cp:revision>8</cp:revision>
  <cp:lastPrinted>2010-06-28T17:28:00Z</cp:lastPrinted>
  <dcterms:created xsi:type="dcterms:W3CDTF">2010-06-04T20:37:00Z</dcterms:created>
  <dcterms:modified xsi:type="dcterms:W3CDTF">2010-06-28T17:32:00Z</dcterms:modified>
</cp:coreProperties>
</file>