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BA7" w:rsidRDefault="00021184" w:rsidP="00CB6A95">
      <w:pPr>
        <w:pStyle w:val="SOPTitle"/>
        <w:spacing w:line="360" w:lineRule="auto"/>
      </w:pPr>
      <w:r>
        <w:t xml:space="preserve">Oxford </w:t>
      </w:r>
      <w:r w:rsidR="00311C15">
        <w:t>100 Cryo</w:t>
      </w:r>
      <w:r>
        <w:t xml:space="preserve"> DRIE </w:t>
      </w:r>
      <w:r w:rsidR="00FC58A4">
        <w:t>SOP</w:t>
      </w:r>
    </w:p>
    <w:p w:rsidR="00DE17AF" w:rsidRPr="00C83F07" w:rsidRDefault="00DE17AF" w:rsidP="007C17A9">
      <w:pPr>
        <w:pStyle w:val="SOPL1Title"/>
      </w:pPr>
      <w:bookmarkStart w:id="0" w:name="_Toc264641365"/>
      <w:r w:rsidRPr="00C83F07">
        <w:t>Scope</w:t>
      </w:r>
      <w:bookmarkEnd w:id="0"/>
    </w:p>
    <w:p w:rsidR="00DE17AF" w:rsidRPr="00B955CE" w:rsidRDefault="00AC422A" w:rsidP="007C17A9">
      <w:pPr>
        <w:pStyle w:val="SOPL2Text"/>
      </w:pPr>
      <w:r w:rsidRPr="00B955CE">
        <w:t xml:space="preserve">This </w:t>
      </w:r>
      <w:r w:rsidR="007820C9">
        <w:t xml:space="preserve">document provides operating procedures for the Oxford 100 </w:t>
      </w:r>
      <w:r w:rsidR="00311C15">
        <w:t>Cryo</w:t>
      </w:r>
      <w:r w:rsidR="000945D5">
        <w:t xml:space="preserve"> DRIE</w:t>
      </w:r>
      <w:r w:rsidR="007820C9">
        <w:t>.</w:t>
      </w:r>
    </w:p>
    <w:sdt>
      <w:sdtPr>
        <w:rPr>
          <w:rFonts w:asciiTheme="minorHAnsi" w:hAnsiTheme="minorHAnsi" w:cstheme="minorBidi"/>
          <w:b w:val="0"/>
          <w:sz w:val="22"/>
          <w:szCs w:val="22"/>
        </w:rPr>
        <w:id w:val="60363932"/>
        <w:docPartObj>
          <w:docPartGallery w:val="Table of Contents"/>
          <w:docPartUnique/>
        </w:docPartObj>
      </w:sdtPr>
      <w:sdtContent>
        <w:bookmarkStart w:id="1" w:name="_Toc264641366" w:displacedByCustomXml="prev"/>
        <w:p w:rsidR="00737BA4" w:rsidRPr="00A66840" w:rsidRDefault="00737BA4" w:rsidP="007C17A9">
          <w:pPr>
            <w:pStyle w:val="SOPL1Title"/>
          </w:pPr>
          <w:r w:rsidRPr="00A66840">
            <w:t>Table of Contents</w:t>
          </w:r>
          <w:bookmarkEnd w:id="1"/>
        </w:p>
        <w:p w:rsidR="007C5AC0" w:rsidRDefault="00156B7A">
          <w:pPr>
            <w:pStyle w:val="TOC1"/>
          </w:pPr>
          <w:r>
            <w:fldChar w:fldCharType="begin"/>
          </w:r>
          <w:r w:rsidR="005567D6">
            <w:instrText xml:space="preserve"> TOC \h \z \t "SOP L1 Title,1,SOP L2 Title,2,SOP L3 Title,3,SOP L4 Title,4" </w:instrText>
          </w:r>
          <w:r>
            <w:fldChar w:fldCharType="separate"/>
          </w:r>
          <w:hyperlink w:anchor="_Toc264641365" w:history="1">
            <w:r w:rsidR="007C5AC0" w:rsidRPr="00E316F9">
              <w:rPr>
                <w:rStyle w:val="Hyperlink"/>
              </w:rPr>
              <w:t>1.</w:t>
            </w:r>
            <w:r w:rsidR="007C5AC0">
              <w:tab/>
            </w:r>
            <w:r w:rsidR="007C5AC0" w:rsidRPr="00E316F9">
              <w:rPr>
                <w:rStyle w:val="Hyperlink"/>
              </w:rPr>
              <w:t>Scope</w:t>
            </w:r>
            <w:r w:rsidR="007C5AC0">
              <w:rPr>
                <w:webHidden/>
              </w:rPr>
              <w:tab/>
            </w:r>
            <w:r>
              <w:rPr>
                <w:webHidden/>
              </w:rPr>
              <w:fldChar w:fldCharType="begin"/>
            </w:r>
            <w:r w:rsidR="007C5AC0">
              <w:rPr>
                <w:webHidden/>
              </w:rPr>
              <w:instrText xml:space="preserve"> PAGEREF _Toc264641365 \h </w:instrText>
            </w:r>
            <w:r>
              <w:rPr>
                <w:webHidden/>
              </w:rPr>
            </w:r>
            <w:r>
              <w:rPr>
                <w:webHidden/>
              </w:rPr>
              <w:fldChar w:fldCharType="separate"/>
            </w:r>
            <w:r w:rsidR="00873EAB">
              <w:rPr>
                <w:webHidden/>
              </w:rPr>
              <w:t>1</w:t>
            </w:r>
            <w:r>
              <w:rPr>
                <w:webHidden/>
              </w:rPr>
              <w:fldChar w:fldCharType="end"/>
            </w:r>
          </w:hyperlink>
        </w:p>
        <w:p w:rsidR="007C5AC0" w:rsidRDefault="00156B7A">
          <w:pPr>
            <w:pStyle w:val="TOC1"/>
          </w:pPr>
          <w:hyperlink w:anchor="_Toc264641366" w:history="1">
            <w:r w:rsidR="007C5AC0" w:rsidRPr="00E316F9">
              <w:rPr>
                <w:rStyle w:val="Hyperlink"/>
              </w:rPr>
              <w:t>2.</w:t>
            </w:r>
            <w:r w:rsidR="007C5AC0">
              <w:tab/>
            </w:r>
            <w:r w:rsidR="007C5AC0" w:rsidRPr="00E316F9">
              <w:rPr>
                <w:rStyle w:val="Hyperlink"/>
              </w:rPr>
              <w:t>Table of Contents</w:t>
            </w:r>
            <w:r w:rsidR="007C5AC0">
              <w:rPr>
                <w:webHidden/>
              </w:rPr>
              <w:tab/>
            </w:r>
            <w:r>
              <w:rPr>
                <w:webHidden/>
              </w:rPr>
              <w:fldChar w:fldCharType="begin"/>
            </w:r>
            <w:r w:rsidR="007C5AC0">
              <w:rPr>
                <w:webHidden/>
              </w:rPr>
              <w:instrText xml:space="preserve"> PAGEREF _Toc264641366 \h </w:instrText>
            </w:r>
            <w:r>
              <w:rPr>
                <w:webHidden/>
              </w:rPr>
            </w:r>
            <w:r>
              <w:rPr>
                <w:webHidden/>
              </w:rPr>
              <w:fldChar w:fldCharType="separate"/>
            </w:r>
            <w:r w:rsidR="00873EAB">
              <w:rPr>
                <w:webHidden/>
              </w:rPr>
              <w:t>1</w:t>
            </w:r>
            <w:r>
              <w:rPr>
                <w:webHidden/>
              </w:rPr>
              <w:fldChar w:fldCharType="end"/>
            </w:r>
          </w:hyperlink>
        </w:p>
        <w:p w:rsidR="007C5AC0" w:rsidRDefault="00156B7A">
          <w:pPr>
            <w:pStyle w:val="TOC1"/>
          </w:pPr>
          <w:hyperlink w:anchor="_Toc264641367" w:history="1">
            <w:r w:rsidR="007C5AC0" w:rsidRPr="00E316F9">
              <w:rPr>
                <w:rStyle w:val="Hyperlink"/>
              </w:rPr>
              <w:t>3.</w:t>
            </w:r>
            <w:r w:rsidR="007C5AC0">
              <w:tab/>
            </w:r>
            <w:r w:rsidR="007C5AC0" w:rsidRPr="00E316F9">
              <w:rPr>
                <w:rStyle w:val="Hyperlink"/>
              </w:rPr>
              <w:t>Reference Documents</w:t>
            </w:r>
            <w:r w:rsidR="007C5AC0">
              <w:rPr>
                <w:webHidden/>
              </w:rPr>
              <w:tab/>
            </w:r>
            <w:r>
              <w:rPr>
                <w:webHidden/>
              </w:rPr>
              <w:fldChar w:fldCharType="begin"/>
            </w:r>
            <w:r w:rsidR="007C5AC0">
              <w:rPr>
                <w:webHidden/>
              </w:rPr>
              <w:instrText xml:space="preserve"> PAGEREF _Toc264641367 \h </w:instrText>
            </w:r>
            <w:r>
              <w:rPr>
                <w:webHidden/>
              </w:rPr>
            </w:r>
            <w:r>
              <w:rPr>
                <w:webHidden/>
              </w:rPr>
              <w:fldChar w:fldCharType="separate"/>
            </w:r>
            <w:r w:rsidR="00873EAB">
              <w:rPr>
                <w:webHidden/>
              </w:rPr>
              <w:t>2</w:t>
            </w:r>
            <w:r>
              <w:rPr>
                <w:webHidden/>
              </w:rPr>
              <w:fldChar w:fldCharType="end"/>
            </w:r>
          </w:hyperlink>
        </w:p>
        <w:p w:rsidR="007C5AC0" w:rsidRDefault="00156B7A">
          <w:pPr>
            <w:pStyle w:val="TOC2"/>
            <w:rPr>
              <w:snapToGrid/>
              <w:w w:val="100"/>
            </w:rPr>
          </w:pPr>
          <w:hyperlink w:anchor="_Toc264641368" w:history="1">
            <w:r w:rsidR="007C5AC0" w:rsidRPr="00E316F9">
              <w:rPr>
                <w:rStyle w:val="Hyperlink"/>
              </w:rPr>
              <w:t>3.1</w:t>
            </w:r>
            <w:r w:rsidR="007C5AC0">
              <w:rPr>
                <w:snapToGrid/>
                <w:w w:val="100"/>
              </w:rPr>
              <w:tab/>
            </w:r>
            <w:r w:rsidR="007C5AC0" w:rsidRPr="00E316F9">
              <w:rPr>
                <w:rStyle w:val="Hyperlink"/>
              </w:rPr>
              <w:t>Referenced within this Document</w:t>
            </w:r>
            <w:r w:rsidR="007C5AC0">
              <w:rPr>
                <w:webHidden/>
              </w:rPr>
              <w:tab/>
            </w:r>
            <w:r>
              <w:rPr>
                <w:webHidden/>
              </w:rPr>
              <w:fldChar w:fldCharType="begin"/>
            </w:r>
            <w:r w:rsidR="007C5AC0">
              <w:rPr>
                <w:webHidden/>
              </w:rPr>
              <w:instrText xml:space="preserve"> PAGEREF _Toc264641368 \h </w:instrText>
            </w:r>
            <w:r>
              <w:rPr>
                <w:webHidden/>
              </w:rPr>
            </w:r>
            <w:r>
              <w:rPr>
                <w:webHidden/>
              </w:rPr>
              <w:fldChar w:fldCharType="separate"/>
            </w:r>
            <w:r w:rsidR="00873EAB">
              <w:rPr>
                <w:webHidden/>
              </w:rPr>
              <w:t>2</w:t>
            </w:r>
            <w:r>
              <w:rPr>
                <w:webHidden/>
              </w:rPr>
              <w:fldChar w:fldCharType="end"/>
            </w:r>
          </w:hyperlink>
        </w:p>
        <w:p w:rsidR="007C5AC0" w:rsidRDefault="00156B7A">
          <w:pPr>
            <w:pStyle w:val="TOC2"/>
            <w:rPr>
              <w:snapToGrid/>
              <w:w w:val="100"/>
            </w:rPr>
          </w:pPr>
          <w:hyperlink w:anchor="_Toc264641369" w:history="1">
            <w:r w:rsidR="007C5AC0" w:rsidRPr="00E316F9">
              <w:rPr>
                <w:rStyle w:val="Hyperlink"/>
              </w:rPr>
              <w:t>3.2</w:t>
            </w:r>
            <w:r w:rsidR="007C5AC0">
              <w:rPr>
                <w:snapToGrid/>
                <w:w w:val="100"/>
              </w:rPr>
              <w:tab/>
            </w:r>
            <w:r w:rsidR="007C5AC0" w:rsidRPr="00E316F9">
              <w:rPr>
                <w:rStyle w:val="Hyperlink"/>
              </w:rPr>
              <w:t>External Documents</w:t>
            </w:r>
            <w:r w:rsidR="007C5AC0">
              <w:rPr>
                <w:webHidden/>
              </w:rPr>
              <w:tab/>
            </w:r>
            <w:r>
              <w:rPr>
                <w:webHidden/>
              </w:rPr>
              <w:fldChar w:fldCharType="begin"/>
            </w:r>
            <w:r w:rsidR="007C5AC0">
              <w:rPr>
                <w:webHidden/>
              </w:rPr>
              <w:instrText xml:space="preserve"> PAGEREF _Toc264641369 \h </w:instrText>
            </w:r>
            <w:r>
              <w:rPr>
                <w:webHidden/>
              </w:rPr>
            </w:r>
            <w:r>
              <w:rPr>
                <w:webHidden/>
              </w:rPr>
              <w:fldChar w:fldCharType="separate"/>
            </w:r>
            <w:r w:rsidR="00873EAB">
              <w:rPr>
                <w:webHidden/>
              </w:rPr>
              <w:t>2</w:t>
            </w:r>
            <w:r>
              <w:rPr>
                <w:webHidden/>
              </w:rPr>
              <w:fldChar w:fldCharType="end"/>
            </w:r>
          </w:hyperlink>
        </w:p>
        <w:p w:rsidR="007C5AC0" w:rsidRDefault="00156B7A">
          <w:pPr>
            <w:pStyle w:val="TOC1"/>
          </w:pPr>
          <w:hyperlink w:anchor="_Toc264641370" w:history="1">
            <w:r w:rsidR="007C5AC0" w:rsidRPr="00E316F9">
              <w:rPr>
                <w:rStyle w:val="Hyperlink"/>
              </w:rPr>
              <w:t>4.</w:t>
            </w:r>
            <w:r w:rsidR="007C5AC0">
              <w:tab/>
            </w:r>
            <w:r w:rsidR="007C5AC0" w:rsidRPr="00E316F9">
              <w:rPr>
                <w:rStyle w:val="Hyperlink"/>
              </w:rPr>
              <w:t>Equipment and/or Materials</w:t>
            </w:r>
            <w:r w:rsidR="007C5AC0">
              <w:rPr>
                <w:webHidden/>
              </w:rPr>
              <w:tab/>
            </w:r>
            <w:r>
              <w:rPr>
                <w:webHidden/>
              </w:rPr>
              <w:fldChar w:fldCharType="begin"/>
            </w:r>
            <w:r w:rsidR="007C5AC0">
              <w:rPr>
                <w:webHidden/>
              </w:rPr>
              <w:instrText xml:space="preserve"> PAGEREF _Toc264641370 \h </w:instrText>
            </w:r>
            <w:r>
              <w:rPr>
                <w:webHidden/>
              </w:rPr>
            </w:r>
            <w:r>
              <w:rPr>
                <w:webHidden/>
              </w:rPr>
              <w:fldChar w:fldCharType="separate"/>
            </w:r>
            <w:r w:rsidR="00873EAB">
              <w:rPr>
                <w:webHidden/>
              </w:rPr>
              <w:t>2</w:t>
            </w:r>
            <w:r>
              <w:rPr>
                <w:webHidden/>
              </w:rPr>
              <w:fldChar w:fldCharType="end"/>
            </w:r>
          </w:hyperlink>
        </w:p>
        <w:p w:rsidR="007C5AC0" w:rsidRDefault="00156B7A">
          <w:pPr>
            <w:pStyle w:val="TOC1"/>
          </w:pPr>
          <w:hyperlink w:anchor="_Toc264641371" w:history="1">
            <w:r w:rsidR="007C5AC0" w:rsidRPr="00E316F9">
              <w:rPr>
                <w:rStyle w:val="Hyperlink"/>
              </w:rPr>
              <w:t>5.</w:t>
            </w:r>
            <w:r w:rsidR="007C5AC0">
              <w:tab/>
            </w:r>
            <w:r w:rsidR="007C5AC0" w:rsidRPr="00E316F9">
              <w:rPr>
                <w:rStyle w:val="Hyperlink"/>
              </w:rPr>
              <w:t>Safety</w:t>
            </w:r>
            <w:r w:rsidR="007C5AC0">
              <w:rPr>
                <w:webHidden/>
              </w:rPr>
              <w:tab/>
            </w:r>
            <w:r>
              <w:rPr>
                <w:webHidden/>
              </w:rPr>
              <w:fldChar w:fldCharType="begin"/>
            </w:r>
            <w:r w:rsidR="007C5AC0">
              <w:rPr>
                <w:webHidden/>
              </w:rPr>
              <w:instrText xml:space="preserve"> PAGEREF _Toc264641371 \h </w:instrText>
            </w:r>
            <w:r>
              <w:rPr>
                <w:webHidden/>
              </w:rPr>
            </w:r>
            <w:r>
              <w:rPr>
                <w:webHidden/>
              </w:rPr>
              <w:fldChar w:fldCharType="separate"/>
            </w:r>
            <w:r w:rsidR="00873EAB">
              <w:rPr>
                <w:webHidden/>
              </w:rPr>
              <w:t>2</w:t>
            </w:r>
            <w:r>
              <w:rPr>
                <w:webHidden/>
              </w:rPr>
              <w:fldChar w:fldCharType="end"/>
            </w:r>
          </w:hyperlink>
        </w:p>
        <w:p w:rsidR="007C5AC0" w:rsidRDefault="00156B7A">
          <w:pPr>
            <w:pStyle w:val="TOC1"/>
          </w:pPr>
          <w:hyperlink w:anchor="_Toc264641372" w:history="1">
            <w:r w:rsidR="007C5AC0" w:rsidRPr="00E316F9">
              <w:rPr>
                <w:rStyle w:val="Hyperlink"/>
              </w:rPr>
              <w:t>6.</w:t>
            </w:r>
            <w:r w:rsidR="007C5AC0">
              <w:tab/>
            </w:r>
            <w:r w:rsidR="007C5AC0" w:rsidRPr="00E316F9">
              <w:rPr>
                <w:rStyle w:val="Hyperlink"/>
              </w:rPr>
              <w:t>Setup Procedures</w:t>
            </w:r>
            <w:r w:rsidR="007C5AC0">
              <w:rPr>
                <w:webHidden/>
              </w:rPr>
              <w:tab/>
            </w:r>
            <w:r>
              <w:rPr>
                <w:webHidden/>
              </w:rPr>
              <w:fldChar w:fldCharType="begin"/>
            </w:r>
            <w:r w:rsidR="007C5AC0">
              <w:rPr>
                <w:webHidden/>
              </w:rPr>
              <w:instrText xml:space="preserve"> PAGEREF _Toc264641372 \h </w:instrText>
            </w:r>
            <w:r>
              <w:rPr>
                <w:webHidden/>
              </w:rPr>
            </w:r>
            <w:r>
              <w:rPr>
                <w:webHidden/>
              </w:rPr>
              <w:fldChar w:fldCharType="separate"/>
            </w:r>
            <w:r w:rsidR="00873EAB">
              <w:rPr>
                <w:webHidden/>
              </w:rPr>
              <w:t>2</w:t>
            </w:r>
            <w:r>
              <w:rPr>
                <w:webHidden/>
              </w:rPr>
              <w:fldChar w:fldCharType="end"/>
            </w:r>
          </w:hyperlink>
        </w:p>
        <w:p w:rsidR="007C5AC0" w:rsidRDefault="00156B7A">
          <w:pPr>
            <w:pStyle w:val="TOC2"/>
            <w:rPr>
              <w:snapToGrid/>
              <w:w w:val="100"/>
            </w:rPr>
          </w:pPr>
          <w:hyperlink w:anchor="_Toc264641373" w:history="1">
            <w:r w:rsidR="007C5AC0" w:rsidRPr="00E316F9">
              <w:rPr>
                <w:rStyle w:val="Hyperlink"/>
              </w:rPr>
              <w:t>6.1</w:t>
            </w:r>
            <w:r w:rsidR="007C5AC0">
              <w:rPr>
                <w:snapToGrid/>
                <w:w w:val="100"/>
              </w:rPr>
              <w:tab/>
            </w:r>
            <w:r w:rsidR="007C5AC0" w:rsidRPr="00E316F9">
              <w:rPr>
                <w:rStyle w:val="Hyperlink"/>
              </w:rPr>
              <w:t>Record Information in Log Book</w:t>
            </w:r>
            <w:r w:rsidR="007C5AC0">
              <w:rPr>
                <w:webHidden/>
              </w:rPr>
              <w:tab/>
            </w:r>
            <w:r>
              <w:rPr>
                <w:webHidden/>
              </w:rPr>
              <w:fldChar w:fldCharType="begin"/>
            </w:r>
            <w:r w:rsidR="007C5AC0">
              <w:rPr>
                <w:webHidden/>
              </w:rPr>
              <w:instrText xml:space="preserve"> PAGEREF _Toc264641373 \h </w:instrText>
            </w:r>
            <w:r>
              <w:rPr>
                <w:webHidden/>
              </w:rPr>
            </w:r>
            <w:r>
              <w:rPr>
                <w:webHidden/>
              </w:rPr>
              <w:fldChar w:fldCharType="separate"/>
            </w:r>
            <w:r w:rsidR="00873EAB">
              <w:rPr>
                <w:webHidden/>
              </w:rPr>
              <w:t>2</w:t>
            </w:r>
            <w:r>
              <w:rPr>
                <w:webHidden/>
              </w:rPr>
              <w:fldChar w:fldCharType="end"/>
            </w:r>
          </w:hyperlink>
        </w:p>
        <w:p w:rsidR="007C5AC0" w:rsidRDefault="00156B7A">
          <w:pPr>
            <w:pStyle w:val="TOC2"/>
            <w:rPr>
              <w:snapToGrid/>
              <w:w w:val="100"/>
            </w:rPr>
          </w:pPr>
          <w:hyperlink w:anchor="_Toc264641374" w:history="1">
            <w:r w:rsidR="007C5AC0" w:rsidRPr="00E316F9">
              <w:rPr>
                <w:rStyle w:val="Hyperlink"/>
              </w:rPr>
              <w:t>6.2</w:t>
            </w:r>
            <w:r w:rsidR="007C5AC0">
              <w:rPr>
                <w:snapToGrid/>
                <w:w w:val="100"/>
              </w:rPr>
              <w:tab/>
            </w:r>
            <w:r w:rsidR="007C5AC0" w:rsidRPr="00E316F9">
              <w:rPr>
                <w:rStyle w:val="Hyperlink"/>
              </w:rPr>
              <w:t>Turn on Burn Box</w:t>
            </w:r>
            <w:r w:rsidR="007C5AC0">
              <w:rPr>
                <w:webHidden/>
              </w:rPr>
              <w:tab/>
            </w:r>
            <w:r>
              <w:rPr>
                <w:webHidden/>
              </w:rPr>
              <w:fldChar w:fldCharType="begin"/>
            </w:r>
            <w:r w:rsidR="007C5AC0">
              <w:rPr>
                <w:webHidden/>
              </w:rPr>
              <w:instrText xml:space="preserve"> PAGEREF _Toc264641374 \h </w:instrText>
            </w:r>
            <w:r>
              <w:rPr>
                <w:webHidden/>
              </w:rPr>
            </w:r>
            <w:r>
              <w:rPr>
                <w:webHidden/>
              </w:rPr>
              <w:fldChar w:fldCharType="separate"/>
            </w:r>
            <w:r w:rsidR="00873EAB">
              <w:rPr>
                <w:webHidden/>
              </w:rPr>
              <w:t>2</w:t>
            </w:r>
            <w:r>
              <w:rPr>
                <w:webHidden/>
              </w:rPr>
              <w:fldChar w:fldCharType="end"/>
            </w:r>
          </w:hyperlink>
        </w:p>
        <w:p w:rsidR="007C5AC0" w:rsidRDefault="00156B7A">
          <w:pPr>
            <w:pStyle w:val="TOC2"/>
            <w:rPr>
              <w:snapToGrid/>
              <w:w w:val="100"/>
            </w:rPr>
          </w:pPr>
          <w:hyperlink w:anchor="_Toc264641375" w:history="1">
            <w:r w:rsidR="007C5AC0" w:rsidRPr="00E316F9">
              <w:rPr>
                <w:rStyle w:val="Hyperlink"/>
              </w:rPr>
              <w:t>6.3</w:t>
            </w:r>
            <w:r w:rsidR="007C5AC0">
              <w:rPr>
                <w:snapToGrid/>
                <w:w w:val="100"/>
              </w:rPr>
              <w:tab/>
            </w:r>
            <w:r w:rsidR="007C5AC0" w:rsidRPr="00E316F9">
              <w:rPr>
                <w:rStyle w:val="Hyperlink"/>
              </w:rPr>
              <w:t>Clean the Chamber</w:t>
            </w:r>
            <w:r w:rsidR="007C5AC0">
              <w:rPr>
                <w:webHidden/>
              </w:rPr>
              <w:tab/>
            </w:r>
            <w:r>
              <w:rPr>
                <w:webHidden/>
              </w:rPr>
              <w:fldChar w:fldCharType="begin"/>
            </w:r>
            <w:r w:rsidR="007C5AC0">
              <w:rPr>
                <w:webHidden/>
              </w:rPr>
              <w:instrText xml:space="preserve"> PAGEREF _Toc264641375 \h </w:instrText>
            </w:r>
            <w:r>
              <w:rPr>
                <w:webHidden/>
              </w:rPr>
            </w:r>
            <w:r>
              <w:rPr>
                <w:webHidden/>
              </w:rPr>
              <w:fldChar w:fldCharType="separate"/>
            </w:r>
            <w:r w:rsidR="00873EAB">
              <w:rPr>
                <w:webHidden/>
              </w:rPr>
              <w:t>2</w:t>
            </w:r>
            <w:r>
              <w:rPr>
                <w:webHidden/>
              </w:rPr>
              <w:fldChar w:fldCharType="end"/>
            </w:r>
          </w:hyperlink>
        </w:p>
        <w:p w:rsidR="007C5AC0" w:rsidRDefault="00156B7A">
          <w:pPr>
            <w:pStyle w:val="TOC2"/>
            <w:rPr>
              <w:snapToGrid/>
              <w:w w:val="100"/>
            </w:rPr>
          </w:pPr>
          <w:hyperlink w:anchor="_Toc264641376" w:history="1">
            <w:r w:rsidR="007C5AC0" w:rsidRPr="00E316F9">
              <w:rPr>
                <w:rStyle w:val="Hyperlink"/>
              </w:rPr>
              <w:t>6.4</w:t>
            </w:r>
            <w:r w:rsidR="007C5AC0">
              <w:rPr>
                <w:snapToGrid/>
                <w:w w:val="100"/>
              </w:rPr>
              <w:tab/>
            </w:r>
            <w:r w:rsidR="007C5AC0" w:rsidRPr="00E316F9">
              <w:rPr>
                <w:rStyle w:val="Hyperlink"/>
              </w:rPr>
              <w:t>Mask Wafer</w:t>
            </w:r>
            <w:r w:rsidR="007C5AC0">
              <w:rPr>
                <w:webHidden/>
              </w:rPr>
              <w:tab/>
            </w:r>
            <w:r>
              <w:rPr>
                <w:webHidden/>
              </w:rPr>
              <w:fldChar w:fldCharType="begin"/>
            </w:r>
            <w:r w:rsidR="007C5AC0">
              <w:rPr>
                <w:webHidden/>
              </w:rPr>
              <w:instrText xml:space="preserve"> PAGEREF _Toc264641376 \h </w:instrText>
            </w:r>
            <w:r>
              <w:rPr>
                <w:webHidden/>
              </w:rPr>
            </w:r>
            <w:r>
              <w:rPr>
                <w:webHidden/>
              </w:rPr>
              <w:fldChar w:fldCharType="separate"/>
            </w:r>
            <w:r w:rsidR="00873EAB">
              <w:rPr>
                <w:webHidden/>
              </w:rPr>
              <w:t>2</w:t>
            </w:r>
            <w:r>
              <w:rPr>
                <w:webHidden/>
              </w:rPr>
              <w:fldChar w:fldCharType="end"/>
            </w:r>
          </w:hyperlink>
        </w:p>
        <w:p w:rsidR="007C5AC0" w:rsidRDefault="00156B7A">
          <w:pPr>
            <w:pStyle w:val="TOC2"/>
            <w:rPr>
              <w:snapToGrid/>
              <w:w w:val="100"/>
            </w:rPr>
          </w:pPr>
          <w:hyperlink w:anchor="_Toc264641377" w:history="1">
            <w:r w:rsidR="007C5AC0" w:rsidRPr="00E316F9">
              <w:rPr>
                <w:rStyle w:val="Hyperlink"/>
              </w:rPr>
              <w:t>6.5</w:t>
            </w:r>
            <w:r w:rsidR="007C5AC0">
              <w:rPr>
                <w:snapToGrid/>
                <w:w w:val="100"/>
              </w:rPr>
              <w:tab/>
            </w:r>
            <w:r w:rsidR="007C5AC0" w:rsidRPr="00E316F9">
              <w:rPr>
                <w:rStyle w:val="Hyperlink"/>
              </w:rPr>
              <w:t>Turn on the Liquid Nitrogen</w:t>
            </w:r>
            <w:r w:rsidR="007C5AC0">
              <w:rPr>
                <w:webHidden/>
              </w:rPr>
              <w:tab/>
            </w:r>
            <w:r>
              <w:rPr>
                <w:webHidden/>
              </w:rPr>
              <w:fldChar w:fldCharType="begin"/>
            </w:r>
            <w:r w:rsidR="007C5AC0">
              <w:rPr>
                <w:webHidden/>
              </w:rPr>
              <w:instrText xml:space="preserve"> PAGEREF _Toc264641377 \h </w:instrText>
            </w:r>
            <w:r>
              <w:rPr>
                <w:webHidden/>
              </w:rPr>
            </w:r>
            <w:r>
              <w:rPr>
                <w:webHidden/>
              </w:rPr>
              <w:fldChar w:fldCharType="separate"/>
            </w:r>
            <w:r w:rsidR="00873EAB">
              <w:rPr>
                <w:webHidden/>
              </w:rPr>
              <w:t>2</w:t>
            </w:r>
            <w:r>
              <w:rPr>
                <w:webHidden/>
              </w:rPr>
              <w:fldChar w:fldCharType="end"/>
            </w:r>
          </w:hyperlink>
        </w:p>
        <w:p w:rsidR="007C5AC0" w:rsidRDefault="00156B7A">
          <w:pPr>
            <w:pStyle w:val="TOC2"/>
            <w:rPr>
              <w:snapToGrid/>
              <w:w w:val="100"/>
            </w:rPr>
          </w:pPr>
          <w:hyperlink w:anchor="_Toc264641378" w:history="1">
            <w:r w:rsidR="007C5AC0" w:rsidRPr="00E316F9">
              <w:rPr>
                <w:rStyle w:val="Hyperlink"/>
              </w:rPr>
              <w:t>6.6</w:t>
            </w:r>
            <w:r w:rsidR="007C5AC0">
              <w:rPr>
                <w:snapToGrid/>
                <w:w w:val="100"/>
              </w:rPr>
              <w:tab/>
            </w:r>
            <w:r w:rsidR="007C5AC0" w:rsidRPr="00E316F9">
              <w:rPr>
                <w:rStyle w:val="Hyperlink"/>
              </w:rPr>
              <w:t>Turn on the Chiller</w:t>
            </w:r>
            <w:r w:rsidR="007C5AC0">
              <w:rPr>
                <w:webHidden/>
              </w:rPr>
              <w:tab/>
            </w:r>
            <w:r>
              <w:rPr>
                <w:webHidden/>
              </w:rPr>
              <w:fldChar w:fldCharType="begin"/>
            </w:r>
            <w:r w:rsidR="007C5AC0">
              <w:rPr>
                <w:webHidden/>
              </w:rPr>
              <w:instrText xml:space="preserve"> PAGEREF _Toc264641378 \h </w:instrText>
            </w:r>
            <w:r>
              <w:rPr>
                <w:webHidden/>
              </w:rPr>
            </w:r>
            <w:r>
              <w:rPr>
                <w:webHidden/>
              </w:rPr>
              <w:fldChar w:fldCharType="separate"/>
            </w:r>
            <w:r w:rsidR="00873EAB">
              <w:rPr>
                <w:webHidden/>
              </w:rPr>
              <w:t>3</w:t>
            </w:r>
            <w:r>
              <w:rPr>
                <w:webHidden/>
              </w:rPr>
              <w:fldChar w:fldCharType="end"/>
            </w:r>
          </w:hyperlink>
        </w:p>
        <w:p w:rsidR="007C5AC0" w:rsidRDefault="00156B7A">
          <w:pPr>
            <w:pStyle w:val="TOC2"/>
            <w:rPr>
              <w:snapToGrid/>
              <w:w w:val="100"/>
            </w:rPr>
          </w:pPr>
          <w:hyperlink w:anchor="_Toc264641379" w:history="1">
            <w:r w:rsidR="007C5AC0" w:rsidRPr="00E316F9">
              <w:rPr>
                <w:rStyle w:val="Hyperlink"/>
              </w:rPr>
              <w:t>6.7</w:t>
            </w:r>
            <w:r w:rsidR="007C5AC0">
              <w:rPr>
                <w:snapToGrid/>
                <w:w w:val="100"/>
              </w:rPr>
              <w:tab/>
            </w:r>
            <w:r w:rsidR="007C5AC0" w:rsidRPr="00E316F9">
              <w:rPr>
                <w:rStyle w:val="Hyperlink"/>
              </w:rPr>
              <w:t>Vent load lock.</w:t>
            </w:r>
            <w:r w:rsidR="007C5AC0">
              <w:rPr>
                <w:webHidden/>
              </w:rPr>
              <w:tab/>
            </w:r>
            <w:r>
              <w:rPr>
                <w:webHidden/>
              </w:rPr>
              <w:fldChar w:fldCharType="begin"/>
            </w:r>
            <w:r w:rsidR="007C5AC0">
              <w:rPr>
                <w:webHidden/>
              </w:rPr>
              <w:instrText xml:space="preserve"> PAGEREF _Toc264641379 \h </w:instrText>
            </w:r>
            <w:r>
              <w:rPr>
                <w:webHidden/>
              </w:rPr>
            </w:r>
            <w:r>
              <w:rPr>
                <w:webHidden/>
              </w:rPr>
              <w:fldChar w:fldCharType="separate"/>
            </w:r>
            <w:r w:rsidR="00873EAB">
              <w:rPr>
                <w:webHidden/>
              </w:rPr>
              <w:t>3</w:t>
            </w:r>
            <w:r>
              <w:rPr>
                <w:webHidden/>
              </w:rPr>
              <w:fldChar w:fldCharType="end"/>
            </w:r>
          </w:hyperlink>
        </w:p>
        <w:p w:rsidR="007C5AC0" w:rsidRDefault="00156B7A">
          <w:pPr>
            <w:pStyle w:val="TOC2"/>
            <w:rPr>
              <w:snapToGrid/>
              <w:w w:val="100"/>
            </w:rPr>
          </w:pPr>
          <w:hyperlink w:anchor="_Toc264641380" w:history="1">
            <w:r w:rsidR="007C5AC0" w:rsidRPr="00E316F9">
              <w:rPr>
                <w:rStyle w:val="Hyperlink"/>
              </w:rPr>
              <w:t>6.8</w:t>
            </w:r>
            <w:r w:rsidR="007C5AC0">
              <w:rPr>
                <w:snapToGrid/>
                <w:w w:val="100"/>
              </w:rPr>
              <w:tab/>
            </w:r>
            <w:r w:rsidR="007C5AC0" w:rsidRPr="00E316F9">
              <w:rPr>
                <w:rStyle w:val="Hyperlink"/>
              </w:rPr>
              <w:t>Load Wafer</w:t>
            </w:r>
            <w:r w:rsidR="007C5AC0">
              <w:rPr>
                <w:webHidden/>
              </w:rPr>
              <w:tab/>
            </w:r>
            <w:r>
              <w:rPr>
                <w:webHidden/>
              </w:rPr>
              <w:fldChar w:fldCharType="begin"/>
            </w:r>
            <w:r w:rsidR="007C5AC0">
              <w:rPr>
                <w:webHidden/>
              </w:rPr>
              <w:instrText xml:space="preserve"> PAGEREF _Toc264641380 \h </w:instrText>
            </w:r>
            <w:r>
              <w:rPr>
                <w:webHidden/>
              </w:rPr>
            </w:r>
            <w:r>
              <w:rPr>
                <w:webHidden/>
              </w:rPr>
              <w:fldChar w:fldCharType="separate"/>
            </w:r>
            <w:r w:rsidR="00873EAB">
              <w:rPr>
                <w:webHidden/>
              </w:rPr>
              <w:t>3</w:t>
            </w:r>
            <w:r>
              <w:rPr>
                <w:webHidden/>
              </w:rPr>
              <w:fldChar w:fldCharType="end"/>
            </w:r>
          </w:hyperlink>
        </w:p>
        <w:p w:rsidR="007C5AC0" w:rsidRDefault="00156B7A">
          <w:pPr>
            <w:pStyle w:val="TOC2"/>
            <w:rPr>
              <w:snapToGrid/>
              <w:w w:val="100"/>
            </w:rPr>
          </w:pPr>
          <w:hyperlink w:anchor="_Toc264641381" w:history="1">
            <w:r w:rsidR="007C5AC0" w:rsidRPr="00E316F9">
              <w:rPr>
                <w:rStyle w:val="Hyperlink"/>
              </w:rPr>
              <w:t>6.9</w:t>
            </w:r>
            <w:r w:rsidR="007C5AC0">
              <w:rPr>
                <w:snapToGrid/>
                <w:w w:val="100"/>
              </w:rPr>
              <w:tab/>
            </w:r>
            <w:r w:rsidR="007C5AC0" w:rsidRPr="00E316F9">
              <w:rPr>
                <w:rStyle w:val="Hyperlink"/>
              </w:rPr>
              <w:t>Pump Down Load Lock</w:t>
            </w:r>
            <w:r w:rsidR="007C5AC0">
              <w:rPr>
                <w:webHidden/>
              </w:rPr>
              <w:tab/>
            </w:r>
            <w:r>
              <w:rPr>
                <w:webHidden/>
              </w:rPr>
              <w:fldChar w:fldCharType="begin"/>
            </w:r>
            <w:r w:rsidR="007C5AC0">
              <w:rPr>
                <w:webHidden/>
              </w:rPr>
              <w:instrText xml:space="preserve"> PAGEREF _Toc264641381 \h </w:instrText>
            </w:r>
            <w:r>
              <w:rPr>
                <w:webHidden/>
              </w:rPr>
            </w:r>
            <w:r>
              <w:rPr>
                <w:webHidden/>
              </w:rPr>
              <w:fldChar w:fldCharType="separate"/>
            </w:r>
            <w:r w:rsidR="00873EAB">
              <w:rPr>
                <w:webHidden/>
              </w:rPr>
              <w:t>3</w:t>
            </w:r>
            <w:r>
              <w:rPr>
                <w:webHidden/>
              </w:rPr>
              <w:fldChar w:fldCharType="end"/>
            </w:r>
          </w:hyperlink>
        </w:p>
        <w:p w:rsidR="007C5AC0" w:rsidRDefault="00156B7A">
          <w:pPr>
            <w:pStyle w:val="TOC1"/>
          </w:pPr>
          <w:hyperlink w:anchor="_Toc264641382" w:history="1">
            <w:r w:rsidR="007C5AC0" w:rsidRPr="00E316F9">
              <w:rPr>
                <w:rStyle w:val="Hyperlink"/>
              </w:rPr>
              <w:t>7.</w:t>
            </w:r>
            <w:r w:rsidR="007C5AC0">
              <w:tab/>
            </w:r>
            <w:r w:rsidR="007C5AC0" w:rsidRPr="00E316F9">
              <w:rPr>
                <w:rStyle w:val="Hyperlink"/>
              </w:rPr>
              <w:t>Cryo Etching Procedure</w:t>
            </w:r>
            <w:r w:rsidR="007C5AC0">
              <w:rPr>
                <w:webHidden/>
              </w:rPr>
              <w:tab/>
            </w:r>
            <w:r>
              <w:rPr>
                <w:webHidden/>
              </w:rPr>
              <w:fldChar w:fldCharType="begin"/>
            </w:r>
            <w:r w:rsidR="007C5AC0">
              <w:rPr>
                <w:webHidden/>
              </w:rPr>
              <w:instrText xml:space="preserve"> PAGEREF _Toc264641382 \h </w:instrText>
            </w:r>
            <w:r>
              <w:rPr>
                <w:webHidden/>
              </w:rPr>
            </w:r>
            <w:r>
              <w:rPr>
                <w:webHidden/>
              </w:rPr>
              <w:fldChar w:fldCharType="separate"/>
            </w:r>
            <w:r w:rsidR="00873EAB">
              <w:rPr>
                <w:webHidden/>
              </w:rPr>
              <w:t>3</w:t>
            </w:r>
            <w:r>
              <w:rPr>
                <w:webHidden/>
              </w:rPr>
              <w:fldChar w:fldCharType="end"/>
            </w:r>
          </w:hyperlink>
        </w:p>
        <w:p w:rsidR="007C5AC0" w:rsidRDefault="00156B7A">
          <w:pPr>
            <w:pStyle w:val="TOC2"/>
            <w:rPr>
              <w:snapToGrid/>
              <w:w w:val="100"/>
            </w:rPr>
          </w:pPr>
          <w:hyperlink w:anchor="_Toc264641383" w:history="1">
            <w:r w:rsidR="007C5AC0" w:rsidRPr="00E316F9">
              <w:rPr>
                <w:rStyle w:val="Hyperlink"/>
              </w:rPr>
              <w:t>7.1</w:t>
            </w:r>
            <w:r w:rsidR="007C5AC0">
              <w:rPr>
                <w:snapToGrid/>
                <w:w w:val="100"/>
              </w:rPr>
              <w:tab/>
            </w:r>
            <w:r w:rsidR="007C5AC0" w:rsidRPr="00E316F9">
              <w:rPr>
                <w:rStyle w:val="Hyperlink"/>
              </w:rPr>
              <w:t>Transfer Wafer to Etch Chamber</w:t>
            </w:r>
            <w:r w:rsidR="007C5AC0">
              <w:rPr>
                <w:webHidden/>
              </w:rPr>
              <w:tab/>
            </w:r>
            <w:r>
              <w:rPr>
                <w:webHidden/>
              </w:rPr>
              <w:fldChar w:fldCharType="begin"/>
            </w:r>
            <w:r w:rsidR="007C5AC0">
              <w:rPr>
                <w:webHidden/>
              </w:rPr>
              <w:instrText xml:space="preserve"> PAGEREF _Toc264641383 \h </w:instrText>
            </w:r>
            <w:r>
              <w:rPr>
                <w:webHidden/>
              </w:rPr>
            </w:r>
            <w:r>
              <w:rPr>
                <w:webHidden/>
              </w:rPr>
              <w:fldChar w:fldCharType="separate"/>
            </w:r>
            <w:r w:rsidR="00873EAB">
              <w:rPr>
                <w:webHidden/>
              </w:rPr>
              <w:t>3</w:t>
            </w:r>
            <w:r>
              <w:rPr>
                <w:webHidden/>
              </w:rPr>
              <w:fldChar w:fldCharType="end"/>
            </w:r>
          </w:hyperlink>
        </w:p>
        <w:p w:rsidR="007C5AC0" w:rsidRDefault="00156B7A">
          <w:pPr>
            <w:pStyle w:val="TOC2"/>
            <w:rPr>
              <w:snapToGrid/>
              <w:w w:val="100"/>
            </w:rPr>
          </w:pPr>
          <w:hyperlink w:anchor="_Toc264641384" w:history="1">
            <w:r w:rsidR="007C5AC0" w:rsidRPr="00E316F9">
              <w:rPr>
                <w:rStyle w:val="Hyperlink"/>
              </w:rPr>
              <w:t>7.2</w:t>
            </w:r>
            <w:r w:rsidR="007C5AC0">
              <w:rPr>
                <w:snapToGrid/>
                <w:w w:val="100"/>
              </w:rPr>
              <w:tab/>
            </w:r>
            <w:r w:rsidR="007C5AC0" w:rsidRPr="00E316F9">
              <w:rPr>
                <w:rStyle w:val="Hyperlink"/>
              </w:rPr>
              <w:t>Etching Si with a Photoresist Mask</w:t>
            </w:r>
            <w:r w:rsidR="007C5AC0">
              <w:rPr>
                <w:webHidden/>
              </w:rPr>
              <w:tab/>
            </w:r>
            <w:r>
              <w:rPr>
                <w:webHidden/>
              </w:rPr>
              <w:fldChar w:fldCharType="begin"/>
            </w:r>
            <w:r w:rsidR="007C5AC0">
              <w:rPr>
                <w:webHidden/>
              </w:rPr>
              <w:instrText xml:space="preserve"> PAGEREF _Toc264641384 \h </w:instrText>
            </w:r>
            <w:r>
              <w:rPr>
                <w:webHidden/>
              </w:rPr>
            </w:r>
            <w:r>
              <w:rPr>
                <w:webHidden/>
              </w:rPr>
              <w:fldChar w:fldCharType="separate"/>
            </w:r>
            <w:r w:rsidR="00873EAB">
              <w:rPr>
                <w:webHidden/>
              </w:rPr>
              <w:t>5</w:t>
            </w:r>
            <w:r>
              <w:rPr>
                <w:webHidden/>
              </w:rPr>
              <w:fldChar w:fldCharType="end"/>
            </w:r>
          </w:hyperlink>
        </w:p>
        <w:p w:rsidR="007C5AC0" w:rsidRDefault="00156B7A">
          <w:pPr>
            <w:pStyle w:val="TOC2"/>
            <w:rPr>
              <w:snapToGrid/>
              <w:w w:val="100"/>
            </w:rPr>
          </w:pPr>
          <w:hyperlink w:anchor="_Toc264641385" w:history="1">
            <w:r w:rsidR="007C5AC0" w:rsidRPr="00E316F9">
              <w:rPr>
                <w:rStyle w:val="Hyperlink"/>
              </w:rPr>
              <w:t>7.3</w:t>
            </w:r>
            <w:r w:rsidR="007C5AC0">
              <w:rPr>
                <w:snapToGrid/>
                <w:w w:val="100"/>
              </w:rPr>
              <w:tab/>
            </w:r>
            <w:r w:rsidR="007C5AC0" w:rsidRPr="00E316F9">
              <w:rPr>
                <w:rStyle w:val="Hyperlink"/>
              </w:rPr>
              <w:t>Control the Etch Profile</w:t>
            </w:r>
            <w:r w:rsidR="007C5AC0">
              <w:rPr>
                <w:webHidden/>
              </w:rPr>
              <w:tab/>
            </w:r>
            <w:r>
              <w:rPr>
                <w:webHidden/>
              </w:rPr>
              <w:fldChar w:fldCharType="begin"/>
            </w:r>
            <w:r w:rsidR="007C5AC0">
              <w:rPr>
                <w:webHidden/>
              </w:rPr>
              <w:instrText xml:space="preserve"> PAGEREF _Toc264641385 \h </w:instrText>
            </w:r>
            <w:r>
              <w:rPr>
                <w:webHidden/>
              </w:rPr>
            </w:r>
            <w:r>
              <w:rPr>
                <w:webHidden/>
              </w:rPr>
              <w:fldChar w:fldCharType="separate"/>
            </w:r>
            <w:r w:rsidR="00873EAB">
              <w:rPr>
                <w:webHidden/>
              </w:rPr>
              <w:t>5</w:t>
            </w:r>
            <w:r>
              <w:rPr>
                <w:webHidden/>
              </w:rPr>
              <w:fldChar w:fldCharType="end"/>
            </w:r>
          </w:hyperlink>
        </w:p>
        <w:p w:rsidR="007C5AC0" w:rsidRDefault="00156B7A">
          <w:pPr>
            <w:pStyle w:val="TOC1"/>
          </w:pPr>
          <w:hyperlink w:anchor="_Toc264641386" w:history="1">
            <w:r w:rsidR="007C5AC0" w:rsidRPr="00E316F9">
              <w:rPr>
                <w:rStyle w:val="Hyperlink"/>
              </w:rPr>
              <w:t>8.</w:t>
            </w:r>
            <w:r w:rsidR="007C5AC0">
              <w:tab/>
            </w:r>
            <w:r w:rsidR="007C5AC0" w:rsidRPr="00E316F9">
              <w:rPr>
                <w:rStyle w:val="Hyperlink"/>
              </w:rPr>
              <w:t>Shutdown Procedures</w:t>
            </w:r>
            <w:r w:rsidR="007C5AC0">
              <w:rPr>
                <w:webHidden/>
              </w:rPr>
              <w:tab/>
            </w:r>
            <w:r>
              <w:rPr>
                <w:webHidden/>
              </w:rPr>
              <w:fldChar w:fldCharType="begin"/>
            </w:r>
            <w:r w:rsidR="007C5AC0">
              <w:rPr>
                <w:webHidden/>
              </w:rPr>
              <w:instrText xml:space="preserve"> PAGEREF _Toc264641386 \h </w:instrText>
            </w:r>
            <w:r>
              <w:rPr>
                <w:webHidden/>
              </w:rPr>
            </w:r>
            <w:r>
              <w:rPr>
                <w:webHidden/>
              </w:rPr>
              <w:fldChar w:fldCharType="separate"/>
            </w:r>
            <w:r w:rsidR="00873EAB">
              <w:rPr>
                <w:webHidden/>
              </w:rPr>
              <w:t>6</w:t>
            </w:r>
            <w:r>
              <w:rPr>
                <w:webHidden/>
              </w:rPr>
              <w:fldChar w:fldCharType="end"/>
            </w:r>
          </w:hyperlink>
        </w:p>
        <w:p w:rsidR="007C5AC0" w:rsidRDefault="00156B7A">
          <w:pPr>
            <w:pStyle w:val="TOC2"/>
            <w:rPr>
              <w:snapToGrid/>
              <w:w w:val="100"/>
            </w:rPr>
          </w:pPr>
          <w:hyperlink w:anchor="_Toc264641387" w:history="1">
            <w:r w:rsidR="007C5AC0" w:rsidRPr="00E316F9">
              <w:rPr>
                <w:rStyle w:val="Hyperlink"/>
              </w:rPr>
              <w:t>8.1</w:t>
            </w:r>
            <w:r w:rsidR="007C5AC0">
              <w:rPr>
                <w:snapToGrid/>
                <w:w w:val="100"/>
              </w:rPr>
              <w:tab/>
            </w:r>
            <w:r w:rsidR="007C5AC0" w:rsidRPr="00E316F9">
              <w:rPr>
                <w:rStyle w:val="Hyperlink"/>
              </w:rPr>
              <w:t>Vent Load Lock</w:t>
            </w:r>
            <w:r w:rsidR="007C5AC0">
              <w:rPr>
                <w:webHidden/>
              </w:rPr>
              <w:tab/>
            </w:r>
            <w:r>
              <w:rPr>
                <w:webHidden/>
              </w:rPr>
              <w:fldChar w:fldCharType="begin"/>
            </w:r>
            <w:r w:rsidR="007C5AC0">
              <w:rPr>
                <w:webHidden/>
              </w:rPr>
              <w:instrText xml:space="preserve"> PAGEREF _Toc264641387 \h </w:instrText>
            </w:r>
            <w:r>
              <w:rPr>
                <w:webHidden/>
              </w:rPr>
            </w:r>
            <w:r>
              <w:rPr>
                <w:webHidden/>
              </w:rPr>
              <w:fldChar w:fldCharType="separate"/>
            </w:r>
            <w:r w:rsidR="00873EAB">
              <w:rPr>
                <w:webHidden/>
              </w:rPr>
              <w:t>6</w:t>
            </w:r>
            <w:r>
              <w:rPr>
                <w:webHidden/>
              </w:rPr>
              <w:fldChar w:fldCharType="end"/>
            </w:r>
          </w:hyperlink>
        </w:p>
        <w:p w:rsidR="007C5AC0" w:rsidRDefault="00156B7A">
          <w:pPr>
            <w:pStyle w:val="TOC2"/>
            <w:rPr>
              <w:snapToGrid/>
              <w:w w:val="100"/>
            </w:rPr>
          </w:pPr>
          <w:hyperlink w:anchor="_Toc264641388" w:history="1">
            <w:r w:rsidR="007C5AC0" w:rsidRPr="00E316F9">
              <w:rPr>
                <w:rStyle w:val="Hyperlink"/>
              </w:rPr>
              <w:t>8.2</w:t>
            </w:r>
            <w:r w:rsidR="007C5AC0">
              <w:rPr>
                <w:snapToGrid/>
                <w:w w:val="100"/>
              </w:rPr>
              <w:tab/>
            </w:r>
            <w:r w:rsidR="007C5AC0" w:rsidRPr="00E316F9">
              <w:rPr>
                <w:rStyle w:val="Hyperlink"/>
              </w:rPr>
              <w:t>Shutdown System</w:t>
            </w:r>
            <w:r w:rsidR="007C5AC0">
              <w:rPr>
                <w:webHidden/>
              </w:rPr>
              <w:tab/>
            </w:r>
            <w:r>
              <w:rPr>
                <w:webHidden/>
              </w:rPr>
              <w:fldChar w:fldCharType="begin"/>
            </w:r>
            <w:r w:rsidR="007C5AC0">
              <w:rPr>
                <w:webHidden/>
              </w:rPr>
              <w:instrText xml:space="preserve"> PAGEREF _Toc264641388 \h </w:instrText>
            </w:r>
            <w:r>
              <w:rPr>
                <w:webHidden/>
              </w:rPr>
            </w:r>
            <w:r>
              <w:rPr>
                <w:webHidden/>
              </w:rPr>
              <w:fldChar w:fldCharType="separate"/>
            </w:r>
            <w:r w:rsidR="00873EAB">
              <w:rPr>
                <w:webHidden/>
              </w:rPr>
              <w:t>6</w:t>
            </w:r>
            <w:r>
              <w:rPr>
                <w:webHidden/>
              </w:rPr>
              <w:fldChar w:fldCharType="end"/>
            </w:r>
          </w:hyperlink>
        </w:p>
        <w:p w:rsidR="007C5AC0" w:rsidRDefault="00156B7A">
          <w:pPr>
            <w:pStyle w:val="TOC1"/>
          </w:pPr>
          <w:hyperlink w:anchor="_Toc264641389" w:history="1">
            <w:r w:rsidR="007C5AC0" w:rsidRPr="00E316F9">
              <w:rPr>
                <w:rStyle w:val="Hyperlink"/>
              </w:rPr>
              <w:t>9.</w:t>
            </w:r>
            <w:r w:rsidR="007C5AC0">
              <w:tab/>
            </w:r>
            <w:r w:rsidR="007C5AC0" w:rsidRPr="00E316F9">
              <w:rPr>
                <w:rStyle w:val="Hyperlink"/>
              </w:rPr>
              <w:t>Maintenance Procedures</w:t>
            </w:r>
            <w:r w:rsidR="007C5AC0">
              <w:rPr>
                <w:webHidden/>
              </w:rPr>
              <w:tab/>
            </w:r>
            <w:r>
              <w:rPr>
                <w:webHidden/>
              </w:rPr>
              <w:fldChar w:fldCharType="begin"/>
            </w:r>
            <w:r w:rsidR="007C5AC0">
              <w:rPr>
                <w:webHidden/>
              </w:rPr>
              <w:instrText xml:space="preserve"> PAGEREF _Toc264641389 \h </w:instrText>
            </w:r>
            <w:r>
              <w:rPr>
                <w:webHidden/>
              </w:rPr>
            </w:r>
            <w:r>
              <w:rPr>
                <w:webHidden/>
              </w:rPr>
              <w:fldChar w:fldCharType="separate"/>
            </w:r>
            <w:r w:rsidR="00873EAB">
              <w:rPr>
                <w:webHidden/>
              </w:rPr>
              <w:t>7</w:t>
            </w:r>
            <w:r>
              <w:rPr>
                <w:webHidden/>
              </w:rPr>
              <w:fldChar w:fldCharType="end"/>
            </w:r>
          </w:hyperlink>
        </w:p>
        <w:p w:rsidR="007C5AC0" w:rsidRDefault="00156B7A">
          <w:pPr>
            <w:pStyle w:val="TOC2"/>
            <w:rPr>
              <w:snapToGrid/>
              <w:w w:val="100"/>
            </w:rPr>
          </w:pPr>
          <w:hyperlink w:anchor="_Toc264641390" w:history="1">
            <w:r w:rsidR="007C5AC0" w:rsidRPr="00E316F9">
              <w:rPr>
                <w:rStyle w:val="Hyperlink"/>
              </w:rPr>
              <w:t>9.1</w:t>
            </w:r>
            <w:r w:rsidR="007C5AC0">
              <w:rPr>
                <w:snapToGrid/>
                <w:w w:val="100"/>
              </w:rPr>
              <w:tab/>
            </w:r>
            <w:r w:rsidR="007C5AC0" w:rsidRPr="00E316F9">
              <w:rPr>
                <w:rStyle w:val="Hyperlink"/>
              </w:rPr>
              <w:t>Chamber Cleaning</w:t>
            </w:r>
            <w:r w:rsidR="007C5AC0">
              <w:rPr>
                <w:webHidden/>
              </w:rPr>
              <w:tab/>
            </w:r>
            <w:r>
              <w:rPr>
                <w:webHidden/>
              </w:rPr>
              <w:fldChar w:fldCharType="begin"/>
            </w:r>
            <w:r w:rsidR="007C5AC0">
              <w:rPr>
                <w:webHidden/>
              </w:rPr>
              <w:instrText xml:space="preserve"> PAGEREF _Toc264641390 \h </w:instrText>
            </w:r>
            <w:r>
              <w:rPr>
                <w:webHidden/>
              </w:rPr>
            </w:r>
            <w:r>
              <w:rPr>
                <w:webHidden/>
              </w:rPr>
              <w:fldChar w:fldCharType="separate"/>
            </w:r>
            <w:r w:rsidR="00873EAB">
              <w:rPr>
                <w:webHidden/>
              </w:rPr>
              <w:t>7</w:t>
            </w:r>
            <w:r>
              <w:rPr>
                <w:webHidden/>
              </w:rPr>
              <w:fldChar w:fldCharType="end"/>
            </w:r>
          </w:hyperlink>
        </w:p>
        <w:p w:rsidR="007C5AC0" w:rsidRDefault="00156B7A">
          <w:pPr>
            <w:pStyle w:val="TOC2"/>
            <w:rPr>
              <w:snapToGrid/>
              <w:w w:val="100"/>
            </w:rPr>
          </w:pPr>
          <w:hyperlink w:anchor="_Toc264641391" w:history="1">
            <w:r w:rsidR="007C5AC0" w:rsidRPr="00E316F9">
              <w:rPr>
                <w:rStyle w:val="Hyperlink"/>
              </w:rPr>
              <w:t>9.2</w:t>
            </w:r>
            <w:r w:rsidR="007C5AC0">
              <w:rPr>
                <w:snapToGrid/>
                <w:w w:val="100"/>
              </w:rPr>
              <w:tab/>
            </w:r>
            <w:r w:rsidR="007C5AC0" w:rsidRPr="00E316F9">
              <w:rPr>
                <w:rStyle w:val="Hyperlink"/>
              </w:rPr>
              <w:t>Check He Leak Rate</w:t>
            </w:r>
            <w:r w:rsidR="007C5AC0">
              <w:rPr>
                <w:webHidden/>
              </w:rPr>
              <w:tab/>
            </w:r>
            <w:r>
              <w:rPr>
                <w:webHidden/>
              </w:rPr>
              <w:fldChar w:fldCharType="begin"/>
            </w:r>
            <w:r w:rsidR="007C5AC0">
              <w:rPr>
                <w:webHidden/>
              </w:rPr>
              <w:instrText xml:space="preserve"> PAGEREF _Toc264641391 \h </w:instrText>
            </w:r>
            <w:r>
              <w:rPr>
                <w:webHidden/>
              </w:rPr>
            </w:r>
            <w:r>
              <w:rPr>
                <w:webHidden/>
              </w:rPr>
              <w:fldChar w:fldCharType="separate"/>
            </w:r>
            <w:r w:rsidR="00873EAB">
              <w:rPr>
                <w:webHidden/>
              </w:rPr>
              <w:t>7</w:t>
            </w:r>
            <w:r>
              <w:rPr>
                <w:webHidden/>
              </w:rPr>
              <w:fldChar w:fldCharType="end"/>
            </w:r>
          </w:hyperlink>
        </w:p>
        <w:p w:rsidR="007C5AC0" w:rsidRDefault="00156B7A">
          <w:pPr>
            <w:pStyle w:val="TOC2"/>
            <w:rPr>
              <w:snapToGrid/>
              <w:w w:val="100"/>
            </w:rPr>
          </w:pPr>
          <w:hyperlink w:anchor="_Toc264641392" w:history="1">
            <w:r w:rsidR="007C5AC0" w:rsidRPr="00E316F9">
              <w:rPr>
                <w:rStyle w:val="Hyperlink"/>
              </w:rPr>
              <w:t>9.3</w:t>
            </w:r>
            <w:r w:rsidR="007C5AC0">
              <w:rPr>
                <w:snapToGrid/>
                <w:w w:val="100"/>
              </w:rPr>
              <w:tab/>
            </w:r>
            <w:r w:rsidR="007C5AC0" w:rsidRPr="00E316F9">
              <w:rPr>
                <w:rStyle w:val="Hyperlink"/>
              </w:rPr>
              <w:t>Check Chamber Leak Rate</w:t>
            </w:r>
            <w:r w:rsidR="007C5AC0">
              <w:rPr>
                <w:webHidden/>
              </w:rPr>
              <w:tab/>
            </w:r>
            <w:r>
              <w:rPr>
                <w:webHidden/>
              </w:rPr>
              <w:fldChar w:fldCharType="begin"/>
            </w:r>
            <w:r w:rsidR="007C5AC0">
              <w:rPr>
                <w:webHidden/>
              </w:rPr>
              <w:instrText xml:space="preserve"> PAGEREF _Toc264641392 \h </w:instrText>
            </w:r>
            <w:r>
              <w:rPr>
                <w:webHidden/>
              </w:rPr>
            </w:r>
            <w:r>
              <w:rPr>
                <w:webHidden/>
              </w:rPr>
              <w:fldChar w:fldCharType="separate"/>
            </w:r>
            <w:r w:rsidR="00873EAB">
              <w:rPr>
                <w:webHidden/>
              </w:rPr>
              <w:t>7</w:t>
            </w:r>
            <w:r>
              <w:rPr>
                <w:webHidden/>
              </w:rPr>
              <w:fldChar w:fldCharType="end"/>
            </w:r>
          </w:hyperlink>
        </w:p>
        <w:p w:rsidR="007C5AC0" w:rsidRDefault="00156B7A">
          <w:pPr>
            <w:pStyle w:val="TOC2"/>
            <w:rPr>
              <w:snapToGrid/>
              <w:w w:val="100"/>
            </w:rPr>
          </w:pPr>
          <w:hyperlink w:anchor="_Toc264641393" w:history="1">
            <w:r w:rsidR="007C5AC0" w:rsidRPr="00E316F9">
              <w:rPr>
                <w:rStyle w:val="Hyperlink"/>
              </w:rPr>
              <w:t>9.4</w:t>
            </w:r>
            <w:r w:rsidR="007C5AC0">
              <w:rPr>
                <w:snapToGrid/>
                <w:w w:val="100"/>
              </w:rPr>
              <w:tab/>
            </w:r>
            <w:r w:rsidR="007C5AC0" w:rsidRPr="00E316F9">
              <w:rPr>
                <w:rStyle w:val="Hyperlink"/>
              </w:rPr>
              <w:t>Troubleshooting</w:t>
            </w:r>
            <w:r w:rsidR="007C5AC0">
              <w:rPr>
                <w:webHidden/>
              </w:rPr>
              <w:tab/>
            </w:r>
            <w:r>
              <w:rPr>
                <w:webHidden/>
              </w:rPr>
              <w:fldChar w:fldCharType="begin"/>
            </w:r>
            <w:r w:rsidR="007C5AC0">
              <w:rPr>
                <w:webHidden/>
              </w:rPr>
              <w:instrText xml:space="preserve"> PAGEREF _Toc264641393 \h </w:instrText>
            </w:r>
            <w:r>
              <w:rPr>
                <w:webHidden/>
              </w:rPr>
            </w:r>
            <w:r>
              <w:rPr>
                <w:webHidden/>
              </w:rPr>
              <w:fldChar w:fldCharType="separate"/>
            </w:r>
            <w:r w:rsidR="00873EAB">
              <w:rPr>
                <w:webHidden/>
              </w:rPr>
              <w:t>7</w:t>
            </w:r>
            <w:r>
              <w:rPr>
                <w:webHidden/>
              </w:rPr>
              <w:fldChar w:fldCharType="end"/>
            </w:r>
          </w:hyperlink>
        </w:p>
        <w:p w:rsidR="007C5AC0" w:rsidRDefault="00156B7A">
          <w:pPr>
            <w:pStyle w:val="TOC1"/>
          </w:pPr>
          <w:hyperlink w:anchor="_Toc264641394" w:history="1">
            <w:r w:rsidR="007C5AC0" w:rsidRPr="00E316F9">
              <w:rPr>
                <w:rStyle w:val="Hyperlink"/>
              </w:rPr>
              <w:t>10.</w:t>
            </w:r>
            <w:r w:rsidR="007C5AC0">
              <w:tab/>
            </w:r>
            <w:r w:rsidR="007C5AC0" w:rsidRPr="00E316F9">
              <w:rPr>
                <w:rStyle w:val="Hyperlink"/>
              </w:rPr>
              <w:t>Process Notes</w:t>
            </w:r>
            <w:r w:rsidR="007C5AC0">
              <w:rPr>
                <w:webHidden/>
              </w:rPr>
              <w:tab/>
            </w:r>
            <w:r>
              <w:rPr>
                <w:webHidden/>
              </w:rPr>
              <w:fldChar w:fldCharType="begin"/>
            </w:r>
            <w:r w:rsidR="007C5AC0">
              <w:rPr>
                <w:webHidden/>
              </w:rPr>
              <w:instrText xml:space="preserve"> PAGEREF _Toc264641394 \h </w:instrText>
            </w:r>
            <w:r>
              <w:rPr>
                <w:webHidden/>
              </w:rPr>
            </w:r>
            <w:r>
              <w:rPr>
                <w:webHidden/>
              </w:rPr>
              <w:fldChar w:fldCharType="separate"/>
            </w:r>
            <w:r w:rsidR="00873EAB">
              <w:rPr>
                <w:webHidden/>
              </w:rPr>
              <w:t>8</w:t>
            </w:r>
            <w:r>
              <w:rPr>
                <w:webHidden/>
              </w:rPr>
              <w:fldChar w:fldCharType="end"/>
            </w:r>
          </w:hyperlink>
        </w:p>
        <w:p w:rsidR="007C5AC0" w:rsidRDefault="00156B7A">
          <w:pPr>
            <w:pStyle w:val="TOC2"/>
            <w:rPr>
              <w:snapToGrid/>
              <w:w w:val="100"/>
            </w:rPr>
          </w:pPr>
          <w:hyperlink w:anchor="_Toc264641395" w:history="1">
            <w:r w:rsidR="007C5AC0" w:rsidRPr="00E316F9">
              <w:rPr>
                <w:rStyle w:val="Hyperlink"/>
              </w:rPr>
              <w:t>10.1</w:t>
            </w:r>
            <w:r w:rsidR="007C5AC0">
              <w:rPr>
                <w:snapToGrid/>
                <w:w w:val="100"/>
              </w:rPr>
              <w:tab/>
            </w:r>
            <w:r w:rsidR="007C5AC0" w:rsidRPr="00E316F9">
              <w:rPr>
                <w:rStyle w:val="Hyperlink"/>
              </w:rPr>
              <w:t>Typical Etch Characteristics</w:t>
            </w:r>
            <w:r w:rsidR="007C5AC0">
              <w:rPr>
                <w:webHidden/>
              </w:rPr>
              <w:tab/>
            </w:r>
            <w:r>
              <w:rPr>
                <w:webHidden/>
              </w:rPr>
              <w:fldChar w:fldCharType="begin"/>
            </w:r>
            <w:r w:rsidR="007C5AC0">
              <w:rPr>
                <w:webHidden/>
              </w:rPr>
              <w:instrText xml:space="preserve"> PAGEREF _Toc264641395 \h </w:instrText>
            </w:r>
            <w:r>
              <w:rPr>
                <w:webHidden/>
              </w:rPr>
            </w:r>
            <w:r>
              <w:rPr>
                <w:webHidden/>
              </w:rPr>
              <w:fldChar w:fldCharType="separate"/>
            </w:r>
            <w:r w:rsidR="00873EAB">
              <w:rPr>
                <w:webHidden/>
              </w:rPr>
              <w:t>8</w:t>
            </w:r>
            <w:r>
              <w:rPr>
                <w:webHidden/>
              </w:rPr>
              <w:fldChar w:fldCharType="end"/>
            </w:r>
          </w:hyperlink>
        </w:p>
        <w:p w:rsidR="007C5AC0" w:rsidRDefault="00156B7A">
          <w:pPr>
            <w:pStyle w:val="TOC2"/>
            <w:rPr>
              <w:snapToGrid/>
              <w:w w:val="100"/>
            </w:rPr>
          </w:pPr>
          <w:hyperlink w:anchor="_Toc264641396" w:history="1">
            <w:r w:rsidR="007C5AC0" w:rsidRPr="00E316F9">
              <w:rPr>
                <w:rStyle w:val="Hyperlink"/>
              </w:rPr>
              <w:t>10.2</w:t>
            </w:r>
            <w:r w:rsidR="007C5AC0">
              <w:rPr>
                <w:snapToGrid/>
                <w:w w:val="100"/>
              </w:rPr>
              <w:tab/>
            </w:r>
            <w:r w:rsidR="007C5AC0" w:rsidRPr="00E316F9">
              <w:rPr>
                <w:rStyle w:val="Hyperlink"/>
              </w:rPr>
              <w:t>Process Summary</w:t>
            </w:r>
            <w:r w:rsidR="007C5AC0">
              <w:rPr>
                <w:webHidden/>
              </w:rPr>
              <w:tab/>
            </w:r>
            <w:r>
              <w:rPr>
                <w:webHidden/>
              </w:rPr>
              <w:fldChar w:fldCharType="begin"/>
            </w:r>
            <w:r w:rsidR="007C5AC0">
              <w:rPr>
                <w:webHidden/>
              </w:rPr>
              <w:instrText xml:space="preserve"> PAGEREF _Toc264641396 \h </w:instrText>
            </w:r>
            <w:r>
              <w:rPr>
                <w:webHidden/>
              </w:rPr>
            </w:r>
            <w:r>
              <w:rPr>
                <w:webHidden/>
              </w:rPr>
              <w:fldChar w:fldCharType="separate"/>
            </w:r>
            <w:r w:rsidR="00873EAB">
              <w:rPr>
                <w:webHidden/>
              </w:rPr>
              <w:t>10</w:t>
            </w:r>
            <w:r>
              <w:rPr>
                <w:webHidden/>
              </w:rPr>
              <w:fldChar w:fldCharType="end"/>
            </w:r>
          </w:hyperlink>
        </w:p>
        <w:p w:rsidR="007C5AC0" w:rsidRDefault="00156B7A">
          <w:pPr>
            <w:pStyle w:val="TOC1"/>
          </w:pPr>
          <w:hyperlink w:anchor="_Toc264641397" w:history="1">
            <w:r w:rsidR="007C5AC0" w:rsidRPr="00E316F9">
              <w:rPr>
                <w:rStyle w:val="Hyperlink"/>
              </w:rPr>
              <w:t>11.</w:t>
            </w:r>
            <w:r w:rsidR="007C5AC0">
              <w:tab/>
            </w:r>
            <w:r w:rsidR="007C5AC0" w:rsidRPr="00E316F9">
              <w:rPr>
                <w:rStyle w:val="Hyperlink"/>
              </w:rPr>
              <w:t>Revision History</w:t>
            </w:r>
            <w:r w:rsidR="007C5AC0">
              <w:rPr>
                <w:webHidden/>
              </w:rPr>
              <w:tab/>
            </w:r>
            <w:r>
              <w:rPr>
                <w:webHidden/>
              </w:rPr>
              <w:fldChar w:fldCharType="begin"/>
            </w:r>
            <w:r w:rsidR="007C5AC0">
              <w:rPr>
                <w:webHidden/>
              </w:rPr>
              <w:instrText xml:space="preserve"> PAGEREF _Toc264641397 \h </w:instrText>
            </w:r>
            <w:r>
              <w:rPr>
                <w:webHidden/>
              </w:rPr>
            </w:r>
            <w:r>
              <w:rPr>
                <w:webHidden/>
              </w:rPr>
              <w:fldChar w:fldCharType="separate"/>
            </w:r>
            <w:r w:rsidR="00873EAB">
              <w:rPr>
                <w:webHidden/>
              </w:rPr>
              <w:t>10</w:t>
            </w:r>
            <w:r>
              <w:rPr>
                <w:webHidden/>
              </w:rPr>
              <w:fldChar w:fldCharType="end"/>
            </w:r>
          </w:hyperlink>
        </w:p>
        <w:p w:rsidR="00737BA4" w:rsidRDefault="00156B7A">
          <w:r>
            <w:rPr>
              <w:rFonts w:eastAsiaTheme="minorEastAsia"/>
            </w:rPr>
            <w:fldChar w:fldCharType="end"/>
          </w:r>
        </w:p>
      </w:sdtContent>
    </w:sdt>
    <w:p w:rsidR="007C5AC0" w:rsidRDefault="00156B7A">
      <w:pPr>
        <w:pStyle w:val="TableofFigures"/>
        <w:rPr>
          <w:rFonts w:eastAsiaTheme="minorEastAsia"/>
          <w:noProof/>
        </w:rPr>
      </w:pPr>
      <w:r w:rsidRPr="00963D2D">
        <w:rPr>
          <w:rStyle w:val="Hyperlink"/>
          <w:color w:val="auto"/>
          <w:u w:val="none"/>
        </w:rPr>
        <w:fldChar w:fldCharType="begin"/>
      </w:r>
      <w:r w:rsidR="00C130EF" w:rsidRPr="00963D2D">
        <w:rPr>
          <w:rStyle w:val="Hyperlink"/>
          <w:color w:val="auto"/>
          <w:u w:val="none"/>
        </w:rPr>
        <w:instrText xml:space="preserve"> TOC \h \z \c "Figure" </w:instrText>
      </w:r>
      <w:r w:rsidRPr="00963D2D">
        <w:rPr>
          <w:rStyle w:val="Hyperlink"/>
          <w:color w:val="auto"/>
          <w:u w:val="none"/>
        </w:rPr>
        <w:fldChar w:fldCharType="separate"/>
      </w:r>
      <w:hyperlink r:id="rId8" w:anchor="_Toc264641398" w:history="1">
        <w:r w:rsidR="007C5AC0" w:rsidRPr="00D607C3">
          <w:rPr>
            <w:rStyle w:val="Hyperlink"/>
            <w:noProof/>
          </w:rPr>
          <w:t>Figure 1, Chiller</w:t>
        </w:r>
        <w:r w:rsidR="007C5AC0">
          <w:rPr>
            <w:noProof/>
            <w:webHidden/>
          </w:rPr>
          <w:tab/>
        </w:r>
        <w:r>
          <w:rPr>
            <w:noProof/>
            <w:webHidden/>
          </w:rPr>
          <w:fldChar w:fldCharType="begin"/>
        </w:r>
        <w:r w:rsidR="007C5AC0">
          <w:rPr>
            <w:noProof/>
            <w:webHidden/>
          </w:rPr>
          <w:instrText xml:space="preserve"> PAGEREF _Toc264641398 \h </w:instrText>
        </w:r>
        <w:r>
          <w:rPr>
            <w:noProof/>
            <w:webHidden/>
          </w:rPr>
        </w:r>
        <w:r>
          <w:rPr>
            <w:noProof/>
            <w:webHidden/>
          </w:rPr>
          <w:fldChar w:fldCharType="separate"/>
        </w:r>
        <w:r w:rsidR="00873EAB">
          <w:rPr>
            <w:noProof/>
            <w:webHidden/>
          </w:rPr>
          <w:t>2</w:t>
        </w:r>
        <w:r>
          <w:rPr>
            <w:noProof/>
            <w:webHidden/>
          </w:rPr>
          <w:fldChar w:fldCharType="end"/>
        </w:r>
      </w:hyperlink>
    </w:p>
    <w:p w:rsidR="007C5AC0" w:rsidRDefault="00156B7A">
      <w:pPr>
        <w:pStyle w:val="TableofFigures"/>
        <w:rPr>
          <w:rFonts w:eastAsiaTheme="minorEastAsia"/>
          <w:noProof/>
        </w:rPr>
      </w:pPr>
      <w:hyperlink r:id="rId9" w:anchor="_Toc264641399" w:history="1">
        <w:r w:rsidR="007C5AC0" w:rsidRPr="00D607C3">
          <w:rPr>
            <w:rStyle w:val="Hyperlink"/>
            <w:noProof/>
          </w:rPr>
          <w:t>Figure 2, Load Lock</w:t>
        </w:r>
        <w:r w:rsidR="007C5AC0">
          <w:rPr>
            <w:noProof/>
            <w:webHidden/>
          </w:rPr>
          <w:tab/>
        </w:r>
        <w:r>
          <w:rPr>
            <w:noProof/>
            <w:webHidden/>
          </w:rPr>
          <w:fldChar w:fldCharType="begin"/>
        </w:r>
        <w:r w:rsidR="007C5AC0">
          <w:rPr>
            <w:noProof/>
            <w:webHidden/>
          </w:rPr>
          <w:instrText xml:space="preserve"> PAGEREF _Toc264641399 \h </w:instrText>
        </w:r>
        <w:r>
          <w:rPr>
            <w:noProof/>
            <w:webHidden/>
          </w:rPr>
        </w:r>
        <w:r>
          <w:rPr>
            <w:noProof/>
            <w:webHidden/>
          </w:rPr>
          <w:fldChar w:fldCharType="separate"/>
        </w:r>
        <w:r w:rsidR="00873EAB">
          <w:rPr>
            <w:noProof/>
            <w:webHidden/>
          </w:rPr>
          <w:t>3</w:t>
        </w:r>
        <w:r>
          <w:rPr>
            <w:noProof/>
            <w:webHidden/>
          </w:rPr>
          <w:fldChar w:fldCharType="end"/>
        </w:r>
      </w:hyperlink>
    </w:p>
    <w:p w:rsidR="007C5AC0" w:rsidRDefault="00156B7A">
      <w:pPr>
        <w:pStyle w:val="TableofFigures"/>
        <w:rPr>
          <w:rFonts w:eastAsiaTheme="minorEastAsia"/>
          <w:noProof/>
        </w:rPr>
      </w:pPr>
      <w:hyperlink r:id="rId10" w:anchor="_Toc264641400" w:history="1">
        <w:r w:rsidR="007C5AC0" w:rsidRPr="00D607C3">
          <w:rPr>
            <w:rStyle w:val="Hyperlink"/>
            <w:noProof/>
          </w:rPr>
          <w:t>Figure 3, Pump Controls Page</w:t>
        </w:r>
        <w:r w:rsidR="007C5AC0">
          <w:rPr>
            <w:noProof/>
            <w:webHidden/>
          </w:rPr>
          <w:tab/>
        </w:r>
        <w:r>
          <w:rPr>
            <w:noProof/>
            <w:webHidden/>
          </w:rPr>
          <w:fldChar w:fldCharType="begin"/>
        </w:r>
        <w:r w:rsidR="007C5AC0">
          <w:rPr>
            <w:noProof/>
            <w:webHidden/>
          </w:rPr>
          <w:instrText xml:space="preserve"> PAGEREF _Toc264641400 \h </w:instrText>
        </w:r>
        <w:r>
          <w:rPr>
            <w:noProof/>
            <w:webHidden/>
          </w:rPr>
        </w:r>
        <w:r>
          <w:rPr>
            <w:noProof/>
            <w:webHidden/>
          </w:rPr>
          <w:fldChar w:fldCharType="separate"/>
        </w:r>
        <w:r w:rsidR="00873EAB">
          <w:rPr>
            <w:noProof/>
            <w:webHidden/>
          </w:rPr>
          <w:t>4</w:t>
        </w:r>
        <w:r>
          <w:rPr>
            <w:noProof/>
            <w:webHidden/>
          </w:rPr>
          <w:fldChar w:fldCharType="end"/>
        </w:r>
      </w:hyperlink>
    </w:p>
    <w:p w:rsidR="007C5AC0" w:rsidRDefault="00156B7A">
      <w:pPr>
        <w:pStyle w:val="TableofFigures"/>
        <w:rPr>
          <w:rFonts w:eastAsiaTheme="minorEastAsia"/>
          <w:noProof/>
        </w:rPr>
      </w:pPr>
      <w:hyperlink r:id="rId11" w:anchor="_Toc264641401" w:history="1">
        <w:r w:rsidR="007C5AC0" w:rsidRPr="00D607C3">
          <w:rPr>
            <w:rStyle w:val="Hyperlink"/>
            <w:noProof/>
          </w:rPr>
          <w:t>Figure 4, Process Controls Page</w:t>
        </w:r>
        <w:r w:rsidR="007C5AC0">
          <w:rPr>
            <w:noProof/>
            <w:webHidden/>
          </w:rPr>
          <w:tab/>
        </w:r>
        <w:r>
          <w:rPr>
            <w:noProof/>
            <w:webHidden/>
          </w:rPr>
          <w:fldChar w:fldCharType="begin"/>
        </w:r>
        <w:r w:rsidR="007C5AC0">
          <w:rPr>
            <w:noProof/>
            <w:webHidden/>
          </w:rPr>
          <w:instrText xml:space="preserve"> PAGEREF _Toc264641401 \h </w:instrText>
        </w:r>
        <w:r>
          <w:rPr>
            <w:noProof/>
            <w:webHidden/>
          </w:rPr>
        </w:r>
        <w:r>
          <w:rPr>
            <w:noProof/>
            <w:webHidden/>
          </w:rPr>
          <w:fldChar w:fldCharType="separate"/>
        </w:r>
        <w:r w:rsidR="00873EAB">
          <w:rPr>
            <w:noProof/>
            <w:webHidden/>
          </w:rPr>
          <w:t>4</w:t>
        </w:r>
        <w:r>
          <w:rPr>
            <w:noProof/>
            <w:webHidden/>
          </w:rPr>
          <w:fldChar w:fldCharType="end"/>
        </w:r>
      </w:hyperlink>
    </w:p>
    <w:p w:rsidR="007C5AC0" w:rsidRDefault="00156B7A">
      <w:pPr>
        <w:pStyle w:val="TableofFigures"/>
        <w:rPr>
          <w:rFonts w:eastAsiaTheme="minorEastAsia"/>
          <w:noProof/>
        </w:rPr>
      </w:pPr>
      <w:hyperlink r:id="rId12" w:anchor="_Toc264641402" w:history="1">
        <w:r w:rsidR="007C5AC0" w:rsidRPr="00D607C3">
          <w:rPr>
            <w:rStyle w:val="Hyperlink"/>
            <w:noProof/>
          </w:rPr>
          <w:t>Figure 5, Etch Profile</w:t>
        </w:r>
        <w:r w:rsidR="007C5AC0">
          <w:rPr>
            <w:noProof/>
            <w:webHidden/>
          </w:rPr>
          <w:tab/>
        </w:r>
        <w:r>
          <w:rPr>
            <w:noProof/>
            <w:webHidden/>
          </w:rPr>
          <w:fldChar w:fldCharType="begin"/>
        </w:r>
        <w:r w:rsidR="007C5AC0">
          <w:rPr>
            <w:noProof/>
            <w:webHidden/>
          </w:rPr>
          <w:instrText xml:space="preserve"> PAGEREF _Toc264641402 \h </w:instrText>
        </w:r>
        <w:r>
          <w:rPr>
            <w:noProof/>
            <w:webHidden/>
          </w:rPr>
        </w:r>
        <w:r>
          <w:rPr>
            <w:noProof/>
            <w:webHidden/>
          </w:rPr>
          <w:fldChar w:fldCharType="separate"/>
        </w:r>
        <w:r w:rsidR="00873EAB">
          <w:rPr>
            <w:noProof/>
            <w:webHidden/>
          </w:rPr>
          <w:t>6</w:t>
        </w:r>
        <w:r>
          <w:rPr>
            <w:noProof/>
            <w:webHidden/>
          </w:rPr>
          <w:fldChar w:fldCharType="end"/>
        </w:r>
      </w:hyperlink>
    </w:p>
    <w:p w:rsidR="004025A8" w:rsidRDefault="00156B7A" w:rsidP="00963D2D">
      <w:pPr>
        <w:pStyle w:val="TableofFigures"/>
        <w:rPr>
          <w:noProof/>
        </w:rPr>
      </w:pPr>
      <w:r w:rsidRPr="00963D2D">
        <w:rPr>
          <w:rStyle w:val="Hyperlink"/>
          <w:color w:val="auto"/>
          <w:u w:val="none"/>
        </w:rPr>
        <w:lastRenderedPageBreak/>
        <w:fldChar w:fldCharType="end"/>
      </w:r>
      <w:r w:rsidRPr="005667EA">
        <w:rPr>
          <w:rStyle w:val="Hyperlink"/>
          <w:noProof/>
          <w:color w:val="auto"/>
        </w:rPr>
        <w:fldChar w:fldCharType="begin"/>
      </w:r>
      <w:r w:rsidR="005667EA" w:rsidRPr="005667EA">
        <w:rPr>
          <w:rStyle w:val="Hyperlink"/>
          <w:noProof/>
          <w:color w:val="auto"/>
        </w:rPr>
        <w:instrText xml:space="preserve"> TOC \h \z \c "Table" \u </w:instrText>
      </w:r>
      <w:r w:rsidRPr="005667EA">
        <w:rPr>
          <w:rStyle w:val="Hyperlink"/>
          <w:noProof/>
          <w:color w:val="auto"/>
        </w:rPr>
        <w:fldChar w:fldCharType="separate"/>
      </w:r>
    </w:p>
    <w:p w:rsidR="004025A8" w:rsidRDefault="00156B7A">
      <w:pPr>
        <w:pStyle w:val="TableofFigures"/>
        <w:rPr>
          <w:rFonts w:eastAsiaTheme="minorEastAsia"/>
          <w:noProof/>
        </w:rPr>
      </w:pPr>
      <w:hyperlink w:anchor="_Toc264625725" w:history="1">
        <w:r w:rsidR="004025A8" w:rsidRPr="007F25EB">
          <w:rPr>
            <w:rStyle w:val="Hyperlink"/>
            <w:noProof/>
          </w:rPr>
          <w:t>Table 1, Cleaning Recipe Parameters</w:t>
        </w:r>
        <w:r w:rsidR="004025A8">
          <w:rPr>
            <w:noProof/>
            <w:webHidden/>
          </w:rPr>
          <w:tab/>
        </w:r>
        <w:r>
          <w:rPr>
            <w:noProof/>
            <w:webHidden/>
          </w:rPr>
          <w:fldChar w:fldCharType="begin"/>
        </w:r>
        <w:r w:rsidR="004025A8">
          <w:rPr>
            <w:noProof/>
            <w:webHidden/>
          </w:rPr>
          <w:instrText xml:space="preserve"> PAGEREF _Toc264625725 \h </w:instrText>
        </w:r>
        <w:r>
          <w:rPr>
            <w:noProof/>
            <w:webHidden/>
          </w:rPr>
        </w:r>
        <w:r>
          <w:rPr>
            <w:noProof/>
            <w:webHidden/>
          </w:rPr>
          <w:fldChar w:fldCharType="separate"/>
        </w:r>
        <w:r w:rsidR="00873EAB">
          <w:rPr>
            <w:noProof/>
            <w:webHidden/>
          </w:rPr>
          <w:t>7</w:t>
        </w:r>
        <w:r>
          <w:rPr>
            <w:noProof/>
            <w:webHidden/>
          </w:rPr>
          <w:fldChar w:fldCharType="end"/>
        </w:r>
      </w:hyperlink>
    </w:p>
    <w:p w:rsidR="004025A8" w:rsidRDefault="00156B7A">
      <w:pPr>
        <w:pStyle w:val="TableofFigures"/>
        <w:rPr>
          <w:rFonts w:eastAsiaTheme="minorEastAsia"/>
          <w:noProof/>
        </w:rPr>
      </w:pPr>
      <w:hyperlink w:anchor="_Toc264625726" w:history="1">
        <w:r w:rsidR="004025A8" w:rsidRPr="007F25EB">
          <w:rPr>
            <w:rStyle w:val="Hyperlink"/>
            <w:noProof/>
          </w:rPr>
          <w:t>Table 2, Cryo DRIE Parameters</w:t>
        </w:r>
        <w:r w:rsidR="004025A8">
          <w:rPr>
            <w:noProof/>
            <w:webHidden/>
          </w:rPr>
          <w:tab/>
        </w:r>
        <w:r>
          <w:rPr>
            <w:noProof/>
            <w:webHidden/>
          </w:rPr>
          <w:fldChar w:fldCharType="begin"/>
        </w:r>
        <w:r w:rsidR="004025A8">
          <w:rPr>
            <w:noProof/>
            <w:webHidden/>
          </w:rPr>
          <w:instrText xml:space="preserve"> PAGEREF _Toc264625726 \h </w:instrText>
        </w:r>
        <w:r>
          <w:rPr>
            <w:noProof/>
            <w:webHidden/>
          </w:rPr>
        </w:r>
        <w:r>
          <w:rPr>
            <w:noProof/>
            <w:webHidden/>
          </w:rPr>
          <w:fldChar w:fldCharType="separate"/>
        </w:r>
        <w:r w:rsidR="00873EAB">
          <w:rPr>
            <w:noProof/>
            <w:webHidden/>
          </w:rPr>
          <w:t>10</w:t>
        </w:r>
        <w:r>
          <w:rPr>
            <w:noProof/>
            <w:webHidden/>
          </w:rPr>
          <w:fldChar w:fldCharType="end"/>
        </w:r>
      </w:hyperlink>
    </w:p>
    <w:p w:rsidR="00737BA4" w:rsidRPr="00737BA4" w:rsidRDefault="00156B7A" w:rsidP="00963D2D">
      <w:pPr>
        <w:pStyle w:val="TableofFigures"/>
      </w:pPr>
      <w:r w:rsidRPr="005667EA">
        <w:rPr>
          <w:rStyle w:val="Hyperlink"/>
          <w:noProof/>
          <w:color w:val="auto"/>
        </w:rPr>
        <w:fldChar w:fldCharType="end"/>
      </w:r>
    </w:p>
    <w:p w:rsidR="00D763EE" w:rsidRPr="007C17A9" w:rsidRDefault="00D763EE" w:rsidP="007C17A9">
      <w:pPr>
        <w:pStyle w:val="SOPL1Title"/>
      </w:pPr>
      <w:bookmarkStart w:id="2" w:name="_Toc264641367"/>
      <w:r w:rsidRPr="007C17A9">
        <w:t>Reference Documents</w:t>
      </w:r>
      <w:bookmarkEnd w:id="2"/>
    </w:p>
    <w:p w:rsidR="008C7897" w:rsidRPr="002E6B19" w:rsidRDefault="00FC4956" w:rsidP="002F01BB">
      <w:pPr>
        <w:pStyle w:val="SOPL2Title"/>
      </w:pPr>
      <w:bookmarkStart w:id="3" w:name="_Toc264641368"/>
      <w:r>
        <w:t>Referenced within this Document</w:t>
      </w:r>
      <w:bookmarkEnd w:id="3"/>
    </w:p>
    <w:p w:rsidR="00AC422A" w:rsidRPr="00B955CE" w:rsidRDefault="007820C9" w:rsidP="007C17A9">
      <w:pPr>
        <w:pStyle w:val="SOPL3Text"/>
      </w:pPr>
      <w:bookmarkStart w:id="4" w:name="_Ref263163074"/>
      <w:r>
        <w:t>Ecosys Burn Box SOP</w:t>
      </w:r>
      <w:bookmarkEnd w:id="4"/>
    </w:p>
    <w:p w:rsidR="00AC422A" w:rsidRPr="007C17A9" w:rsidRDefault="00AC422A" w:rsidP="002F01BB">
      <w:pPr>
        <w:pStyle w:val="SOPL2Title"/>
      </w:pPr>
      <w:bookmarkStart w:id="5" w:name="_Toc264641369"/>
      <w:r w:rsidRPr="007C17A9">
        <w:t>External</w:t>
      </w:r>
      <w:r w:rsidR="00FC4956">
        <w:t xml:space="preserve"> Documents</w:t>
      </w:r>
      <w:bookmarkEnd w:id="5"/>
    </w:p>
    <w:p w:rsidR="00AC422A" w:rsidRPr="00D763EE" w:rsidRDefault="007820C9" w:rsidP="007C17A9">
      <w:pPr>
        <w:pStyle w:val="SOPL3Text"/>
      </w:pPr>
      <w:r>
        <w:t>None</w:t>
      </w:r>
    </w:p>
    <w:p w:rsidR="00D71FE7" w:rsidRDefault="00D71FE7" w:rsidP="00D71FE7">
      <w:pPr>
        <w:pStyle w:val="SOPL1Title"/>
      </w:pPr>
      <w:bookmarkStart w:id="6" w:name="_Toc239504102"/>
      <w:bookmarkStart w:id="7" w:name="_Toc264641370"/>
      <w:r>
        <w:t>Equipment and/or Materials</w:t>
      </w:r>
      <w:bookmarkEnd w:id="6"/>
      <w:bookmarkEnd w:id="7"/>
    </w:p>
    <w:p w:rsidR="00D71FE7" w:rsidRDefault="0090026A" w:rsidP="00D71FE7">
      <w:pPr>
        <w:pStyle w:val="SOPL2Text"/>
      </w:pPr>
      <w:r>
        <w:t>Wafer/Sample</w:t>
      </w:r>
    </w:p>
    <w:p w:rsidR="0090026A" w:rsidRDefault="0090026A" w:rsidP="00D71FE7">
      <w:pPr>
        <w:pStyle w:val="SOPL2Text"/>
      </w:pPr>
      <w:r>
        <w:t>Oxford 100</w:t>
      </w:r>
    </w:p>
    <w:p w:rsidR="0090026A" w:rsidRPr="00D71FE7" w:rsidRDefault="0090026A" w:rsidP="00D71FE7">
      <w:pPr>
        <w:pStyle w:val="SOPL2Text"/>
      </w:pPr>
      <w:r>
        <w:t>Liquid Nitrogen</w:t>
      </w:r>
    </w:p>
    <w:p w:rsidR="001E2A24" w:rsidRDefault="001E2A24" w:rsidP="007C17A9">
      <w:pPr>
        <w:pStyle w:val="SOPL1Title"/>
      </w:pPr>
      <w:bookmarkStart w:id="8" w:name="_Toc264641371"/>
      <w:r>
        <w:t>Safety</w:t>
      </w:r>
      <w:bookmarkEnd w:id="8"/>
    </w:p>
    <w:p w:rsidR="001E2A24" w:rsidRDefault="001E2A24" w:rsidP="007C17A9">
      <w:pPr>
        <w:pStyle w:val="SOPL2Text"/>
      </w:pPr>
      <w:r>
        <w:t>Follow all Nanofab safety procedures.</w:t>
      </w:r>
    </w:p>
    <w:p w:rsidR="00EE141C" w:rsidRPr="001E2A24" w:rsidRDefault="00AC422A" w:rsidP="007C17A9">
      <w:pPr>
        <w:pStyle w:val="SOPL2Text"/>
      </w:pPr>
      <w:r>
        <w:t>Include all other safety precautions necessary for these procedures.</w:t>
      </w:r>
    </w:p>
    <w:p w:rsidR="00093F03" w:rsidRDefault="00C83F07" w:rsidP="007C17A9">
      <w:pPr>
        <w:pStyle w:val="SOPL1Title"/>
      </w:pPr>
      <w:bookmarkStart w:id="9" w:name="_Toc264641372"/>
      <w:r>
        <w:t>Setup Procedure</w:t>
      </w:r>
      <w:r w:rsidR="007820C9">
        <w:t>s</w:t>
      </w:r>
      <w:bookmarkEnd w:id="9"/>
    </w:p>
    <w:p w:rsidR="007820C9" w:rsidRDefault="007820C9" w:rsidP="002F01BB">
      <w:pPr>
        <w:pStyle w:val="SOPL2Title"/>
      </w:pPr>
      <w:bookmarkStart w:id="10" w:name="_Toc264641373"/>
      <w:r>
        <w:t>Record Information in Log Book</w:t>
      </w:r>
      <w:bookmarkEnd w:id="10"/>
    </w:p>
    <w:p w:rsidR="007820C9" w:rsidRDefault="007820C9" w:rsidP="007820C9">
      <w:pPr>
        <w:pStyle w:val="SOPL3Text"/>
      </w:pPr>
      <w:r>
        <w:t>Record all processing and characterization information in log book.</w:t>
      </w:r>
    </w:p>
    <w:p w:rsidR="007820C9" w:rsidRDefault="007820C9" w:rsidP="002F01BB">
      <w:pPr>
        <w:pStyle w:val="SOPL2Title"/>
      </w:pPr>
      <w:bookmarkStart w:id="11" w:name="_Toc264641374"/>
      <w:r>
        <w:t>Turn on Burn Box</w:t>
      </w:r>
      <w:bookmarkEnd w:id="11"/>
    </w:p>
    <w:p w:rsidR="007820C9" w:rsidRDefault="007820C9" w:rsidP="007820C9">
      <w:pPr>
        <w:pStyle w:val="SOPL3Text"/>
      </w:pPr>
      <w:r>
        <w:t xml:space="preserve">Follow the procedure in the </w:t>
      </w:r>
      <w:fldSimple w:instr=" REF _Ref263163074 \h  \* MERGEFORMAT ">
        <w:r w:rsidR="00873EAB" w:rsidRPr="00873EAB">
          <w:rPr>
            <w:i/>
          </w:rPr>
          <w:t>Ecosys Burn Box SOP</w:t>
        </w:r>
      </w:fldSimple>
      <w:r>
        <w:t xml:space="preserve"> to turn on the burn box.</w:t>
      </w:r>
    </w:p>
    <w:p w:rsidR="00311C15" w:rsidRDefault="00311C15" w:rsidP="002F01BB">
      <w:pPr>
        <w:pStyle w:val="SOPL2Title"/>
      </w:pPr>
      <w:bookmarkStart w:id="12" w:name="_Toc264641375"/>
      <w:r>
        <w:t>Clean the Chamber</w:t>
      </w:r>
      <w:bookmarkEnd w:id="12"/>
    </w:p>
    <w:p w:rsidR="00311C15" w:rsidRPr="00311C15" w:rsidRDefault="00311C15" w:rsidP="00311C15">
      <w:pPr>
        <w:pStyle w:val="SOPL3Text"/>
      </w:pPr>
      <w:r>
        <w:t>Run the cleaning recipe as described in for 25 minutes for every hour of Bosch use.</w:t>
      </w:r>
      <w:r w:rsidR="00B71B94">
        <w:t xml:space="preserve"> See Section </w:t>
      </w:r>
      <w:fldSimple w:instr=" REF _Ref264621971 \r \h  \* MERGEFORMAT ">
        <w:r w:rsidR="00873EAB" w:rsidRPr="00873EAB">
          <w:rPr>
            <w:i/>
          </w:rPr>
          <w:t>9.1</w:t>
        </w:r>
      </w:fldSimple>
      <w:r w:rsidR="00B71B94">
        <w:rPr>
          <w:i/>
        </w:rPr>
        <w:t xml:space="preserve"> </w:t>
      </w:r>
      <w:fldSimple w:instr=" REF _Ref264622033 \h  \* MERGEFORMAT ">
        <w:r w:rsidR="00873EAB" w:rsidRPr="00873EAB">
          <w:rPr>
            <w:i/>
          </w:rPr>
          <w:t>Chamber Cleaning</w:t>
        </w:r>
      </w:fldSimple>
      <w:r w:rsidR="00B71B94">
        <w:t>.</w:t>
      </w:r>
    </w:p>
    <w:p w:rsidR="00311C15" w:rsidRDefault="00156B7A" w:rsidP="002F01BB">
      <w:pPr>
        <w:pStyle w:val="SOPL2Title"/>
      </w:pPr>
      <w:r>
        <w:rPr>
          <w:noProof/>
        </w:rPr>
        <w:pict>
          <v:group id="_x0000_s1055" editas="canvas" style="position:absolute;left:0;text-align:left;margin-left:239.9pt;margin-top:8.1pt;width:260.65pt;height:170.65pt;z-index:-251658240" coordorigin="6056,2622" coordsize="3671,2404" wrapcoords="-124 -189 -124 21695 21724 21695 21724 -189 -124 -18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left:6056;top:2622;width:3671;height:2404" o:preferrelative="f" stroked="t" strokeweight="1.5pt">
              <v:fill o:detectmouseclick="t"/>
              <v:path o:extrusionok="t" o:connecttype="none"/>
              <o:lock v:ext="edit" text="t"/>
            </v:shape>
            <v:group id="_x0000_s1057" style="position:absolute;left:6056;top:2727;width:3671;height:2299" coordorigin="6056,2727" coordsize="3671,2299">
              <v:shape id="_x0000_s1058" type="#_x0000_t75" style="position:absolute;left:6997;top:2727;width:2569;height:1929">
                <v:imagedata r:id="rId13" o:title="SDC10997"/>
              </v:shap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_x0000_s1059" type="#_x0000_t42" style="position:absolute;left:6056;top:3169;width:739;height:676" adj="64574,11059,44167,4054,24069,4054,64574,11059" strokecolor="#00b050" strokeweight="1.25pt">
                <v:stroke startarrow="classic" startarrowwidth="wide" startarrowlength="long"/>
                <v:textbox>
                  <w:txbxContent>
                    <w:p w:rsidR="007C5AC0" w:rsidRDefault="007C5AC0" w:rsidP="00DF7E60">
                      <w:r>
                        <w:t>Power Switch</w:t>
                      </w:r>
                    </w:p>
                  </w:txbxContent>
                </v:textbox>
                <o:callout v:ext="edit" minusx="t" minusy="t"/>
              </v:shape>
              <v:shapetype id="_x0000_t202" coordsize="21600,21600" o:spt="202" path="m,l,21600r21600,l21600,xe">
                <v:stroke joinstyle="miter"/>
                <v:path gradientshapeok="t" o:connecttype="rect"/>
              </v:shapetype>
              <v:shape id="_x0000_s1060" type="#_x0000_t202" style="position:absolute;left:6056;top:4800;width:3671;height:226" stroked="f">
                <v:textbox inset="0,0,0,0">
                  <w:txbxContent>
                    <w:p w:rsidR="007C5AC0" w:rsidRPr="005347BA" w:rsidRDefault="007C5AC0" w:rsidP="00DF7E60">
                      <w:pPr>
                        <w:pStyle w:val="Caption"/>
                        <w:rPr>
                          <w:rFonts w:ascii="Times New Roman" w:hAnsi="Times New Roman" w:cs="Times New Roman"/>
                          <w:sz w:val="24"/>
                          <w:szCs w:val="24"/>
                        </w:rPr>
                      </w:pPr>
                      <w:bookmarkStart w:id="13" w:name="_Ref264460197"/>
                      <w:bookmarkStart w:id="14" w:name="_Toc264535266"/>
                      <w:bookmarkStart w:id="15" w:name="_Toc264641398"/>
                      <w:r>
                        <w:t xml:space="preserve">Figure </w:t>
                      </w:r>
                      <w:fldSimple w:instr=" SEQ Figure \* ARABIC ">
                        <w:r w:rsidR="00873EAB">
                          <w:rPr>
                            <w:noProof/>
                          </w:rPr>
                          <w:t>1</w:t>
                        </w:r>
                      </w:fldSimple>
                      <w:r>
                        <w:t>, Chiller</w:t>
                      </w:r>
                      <w:bookmarkEnd w:id="13"/>
                      <w:bookmarkEnd w:id="14"/>
                      <w:bookmarkEnd w:id="15"/>
                    </w:p>
                  </w:txbxContent>
                </v:textbox>
              </v:shape>
            </v:group>
            <w10:wrap type="tight"/>
          </v:group>
        </w:pict>
      </w:r>
      <w:bookmarkStart w:id="16" w:name="_Toc264641376"/>
      <w:r w:rsidR="00311C15">
        <w:t>Mask Wafer</w:t>
      </w:r>
      <w:bookmarkEnd w:id="16"/>
    </w:p>
    <w:p w:rsidR="00311C15" w:rsidRPr="00311C15" w:rsidRDefault="00311C15" w:rsidP="00311C15">
      <w:pPr>
        <w:pStyle w:val="SOPL3Text"/>
      </w:pPr>
      <w:r>
        <w:t>For etch depths less than 20 um, S1813 spun at 3000 RPM can be used. For depths greater than 20 um, it is highly suggested that you use a thicker resist. The etch selectivity of Si:S1813 is about 10:1.</w:t>
      </w:r>
    </w:p>
    <w:p w:rsidR="007820C9" w:rsidRDefault="00DF7E60" w:rsidP="002F01BB">
      <w:pPr>
        <w:pStyle w:val="SOPL2Title"/>
      </w:pPr>
      <w:bookmarkStart w:id="17" w:name="_Toc264641377"/>
      <w:r>
        <w:t>Turn on</w:t>
      </w:r>
      <w:r w:rsidR="007820C9">
        <w:t xml:space="preserve"> the Liquid Nitrogen</w:t>
      </w:r>
      <w:bookmarkEnd w:id="17"/>
    </w:p>
    <w:p w:rsidR="00BB1BEF" w:rsidRDefault="00DF7E60" w:rsidP="00BB1BEF">
      <w:pPr>
        <w:pStyle w:val="SOPL3Text"/>
      </w:pPr>
      <w:r>
        <w:t>Open the liquid nitrogen valve.</w:t>
      </w:r>
    </w:p>
    <w:p w:rsidR="004025A8" w:rsidRPr="00BB1BEF" w:rsidRDefault="004025A8" w:rsidP="004025A8">
      <w:pPr>
        <w:pStyle w:val="SOPL3Text"/>
        <w:numPr>
          <w:ilvl w:val="0"/>
          <w:numId w:val="0"/>
        </w:numPr>
      </w:pPr>
    </w:p>
    <w:p w:rsidR="004025A8" w:rsidRPr="004025A8" w:rsidRDefault="007820C9" w:rsidP="004025A8">
      <w:pPr>
        <w:pStyle w:val="SOPL2Title"/>
      </w:pPr>
      <w:bookmarkStart w:id="18" w:name="_Toc264641378"/>
      <w:r>
        <w:lastRenderedPageBreak/>
        <w:t>Turn on the Chiller</w:t>
      </w:r>
      <w:bookmarkEnd w:id="18"/>
    </w:p>
    <w:p w:rsidR="00BB1BEF" w:rsidRDefault="00BB1BEF" w:rsidP="00BB1BEF">
      <w:pPr>
        <w:pStyle w:val="SOPL3Text"/>
      </w:pPr>
      <w:r>
        <w:t>Go into the chase behind the Oxford 100.</w:t>
      </w:r>
    </w:p>
    <w:p w:rsidR="00BB1BEF" w:rsidRPr="00BB1BEF" w:rsidRDefault="00BB1BEF" w:rsidP="00BB1BEF">
      <w:pPr>
        <w:pStyle w:val="SOPL3Text"/>
      </w:pPr>
      <w:r>
        <w:t>Turn the power switch to start on the chiller.</w:t>
      </w:r>
      <w:r w:rsidR="008A4246">
        <w:t xml:space="preserve"> See </w:t>
      </w:r>
      <w:fldSimple w:instr=" REF _Ref264460197 \h  \* MERGEFORMAT ">
        <w:r w:rsidR="00873EAB" w:rsidRPr="00873EAB">
          <w:rPr>
            <w:i/>
          </w:rPr>
          <w:t xml:space="preserve">Figure </w:t>
        </w:r>
        <w:r w:rsidR="00873EAB" w:rsidRPr="00873EAB">
          <w:rPr>
            <w:i/>
            <w:noProof/>
          </w:rPr>
          <w:t>1,</w:t>
        </w:r>
        <w:r w:rsidR="00873EAB" w:rsidRPr="00873EAB">
          <w:rPr>
            <w:i/>
          </w:rPr>
          <w:t xml:space="preserve"> Chiller</w:t>
        </w:r>
      </w:fldSimple>
      <w:r w:rsidR="007C55AC">
        <w:t>.</w:t>
      </w:r>
    </w:p>
    <w:p w:rsidR="0090026A" w:rsidRDefault="0090026A" w:rsidP="002F01BB">
      <w:pPr>
        <w:pStyle w:val="SOPL2Title"/>
      </w:pPr>
      <w:bookmarkStart w:id="19" w:name="_Toc264641379"/>
      <w:bookmarkStart w:id="20" w:name="_Ref237361587"/>
      <w:r>
        <w:t>Vent load lock.</w:t>
      </w:r>
      <w:bookmarkEnd w:id="19"/>
    </w:p>
    <w:p w:rsidR="0090026A" w:rsidRDefault="0090026A" w:rsidP="00BB1BEF">
      <w:pPr>
        <w:pStyle w:val="SOPL3Text"/>
      </w:pPr>
      <w:r>
        <w:t>Click on system icon</w:t>
      </w:r>
      <w:r w:rsidR="008A4246">
        <w:t xml:space="preserve">. See </w:t>
      </w:r>
      <w:fldSimple w:instr=" REF _Ref264460275 \h  \* MERGEFORMAT ">
        <w:r w:rsidR="00873EAB" w:rsidRPr="00873EAB">
          <w:rPr>
            <w:i/>
          </w:rPr>
          <w:t xml:space="preserve">Figure </w:t>
        </w:r>
        <w:r w:rsidR="00873EAB" w:rsidRPr="00873EAB">
          <w:rPr>
            <w:i/>
            <w:noProof/>
          </w:rPr>
          <w:t>3,</w:t>
        </w:r>
        <w:r w:rsidR="00873EAB" w:rsidRPr="00873EAB">
          <w:rPr>
            <w:i/>
          </w:rPr>
          <w:t xml:space="preserve"> Pump Controls Page</w:t>
        </w:r>
      </w:fldSimple>
      <w:r w:rsidR="007C55AC">
        <w:t>.</w:t>
      </w:r>
    </w:p>
    <w:p w:rsidR="0090026A" w:rsidRDefault="0090026A" w:rsidP="00BB1BEF">
      <w:pPr>
        <w:pStyle w:val="SOPL3Text"/>
      </w:pPr>
      <w:r>
        <w:t>Click on pump page</w:t>
      </w:r>
      <w:r w:rsidR="008A4246">
        <w:t>.</w:t>
      </w:r>
    </w:p>
    <w:p w:rsidR="0090026A" w:rsidRDefault="0090026A" w:rsidP="00BB1BEF">
      <w:pPr>
        <w:pStyle w:val="SOPL3Text"/>
      </w:pPr>
      <w:r>
        <w:t>Press stop button corresponding to the load lock mechanical pump</w:t>
      </w:r>
      <w:r w:rsidR="008A4246">
        <w:t xml:space="preserve">. See </w:t>
      </w:r>
      <w:fldSimple w:instr=" REF _Ref264460275 \h  \* MERGEFORMAT ">
        <w:r w:rsidR="00873EAB" w:rsidRPr="00873EAB">
          <w:rPr>
            <w:i/>
          </w:rPr>
          <w:t xml:space="preserve">Figure </w:t>
        </w:r>
        <w:r w:rsidR="00873EAB" w:rsidRPr="00873EAB">
          <w:rPr>
            <w:i/>
            <w:noProof/>
          </w:rPr>
          <w:t>3,</w:t>
        </w:r>
        <w:r w:rsidR="00873EAB">
          <w:t xml:space="preserve"> Pump Controls Page</w:t>
        </w:r>
      </w:fldSimple>
    </w:p>
    <w:p w:rsidR="0090026A" w:rsidRDefault="0090026A" w:rsidP="00BB1BEF">
      <w:pPr>
        <w:pStyle w:val="SOPL3Text"/>
      </w:pPr>
      <w:r>
        <w:t>Press vent button</w:t>
      </w:r>
      <w:r w:rsidR="008A4246">
        <w:t>. See</w:t>
      </w:r>
      <w:r w:rsidR="007C55AC">
        <w:t xml:space="preserve"> </w:t>
      </w:r>
      <w:fldSimple w:instr=" REF _Ref264460295 \h  \* MERGEFORMAT ">
        <w:r w:rsidR="00873EAB" w:rsidRPr="00873EAB">
          <w:rPr>
            <w:i/>
          </w:rPr>
          <w:t xml:space="preserve">Figure </w:t>
        </w:r>
        <w:r w:rsidR="00873EAB" w:rsidRPr="00873EAB">
          <w:rPr>
            <w:i/>
            <w:noProof/>
          </w:rPr>
          <w:t>3</w:t>
        </w:r>
      </w:fldSimple>
      <w:r w:rsidR="007C55AC">
        <w:t>.</w:t>
      </w:r>
    </w:p>
    <w:p w:rsidR="0090026A" w:rsidRDefault="0090026A" w:rsidP="00BB1BEF">
      <w:pPr>
        <w:pStyle w:val="SOPL3Text"/>
      </w:pPr>
      <w:r>
        <w:t>Wait for load lock to vent. The pressure will read above 600 Torr and the time will be 0.</w:t>
      </w:r>
    </w:p>
    <w:p w:rsidR="00BB1BEF" w:rsidRDefault="00156B7A" w:rsidP="002F01BB">
      <w:pPr>
        <w:pStyle w:val="SOPL2Title"/>
      </w:pPr>
      <w:r>
        <w:rPr>
          <w:noProof/>
        </w:rPr>
        <w:pict>
          <v:group id="_x0000_s1073" editas="canvas" style="position:absolute;left:0;text-align:left;margin-left:269.5pt;margin-top:7.8pt;width:218.7pt;height:167.15pt;z-index:-251656192" coordorigin="4539,8524" coordsize="3080,2355" wrapcoords="-222 -194 -222 21697 21822 21697 21822 -194 -222 -194">
            <o:lock v:ext="edit" aspectratio="t"/>
            <v:shape id="_x0000_s1074" type="#_x0000_t75" style="position:absolute;left:4539;top:8524;width:3080;height:2355" o:preferrelative="f" stroked="t" strokeweight="1.5pt">
              <v:fill o:detectmouseclick="t"/>
              <v:path o:extrusionok="t" o:connecttype="none"/>
              <o:lock v:ext="edit" text="t"/>
            </v:shape>
            <v:group id="_x0000_s1075" style="position:absolute;left:4797;top:8581;width:2617;height:2244" coordorigin="4797,8581" coordsize="2617,2244">
              <v:shape id="_x0000_s1076" type="#_x0000_t75" style="position:absolute;left:4797;top:8581;width:2617;height:1965">
                <v:imagedata r:id="rId14" o:title="SDC11002"/>
              </v:shape>
              <v:shape id="_x0000_s1077" type="#_x0000_t202" style="position:absolute;left:4797;top:10659;width:2617;height:166" stroked="f">
                <v:textbox style="mso-next-textbox:#_x0000_s1077" inset="0,0,0,0">
                  <w:txbxContent>
                    <w:p w:rsidR="007C5AC0" w:rsidRPr="006E2397" w:rsidRDefault="007C5AC0" w:rsidP="00DF7E60">
                      <w:pPr>
                        <w:pStyle w:val="Caption"/>
                        <w:rPr>
                          <w:rFonts w:ascii="Times New Roman" w:hAnsi="Times New Roman" w:cs="Times New Roman"/>
                          <w:sz w:val="24"/>
                          <w:szCs w:val="24"/>
                        </w:rPr>
                      </w:pPr>
                      <w:bookmarkStart w:id="21" w:name="_Ref264460358"/>
                      <w:bookmarkStart w:id="22" w:name="_Toc264535268"/>
                      <w:bookmarkStart w:id="23" w:name="_Toc264641399"/>
                      <w:r>
                        <w:t xml:space="preserve">Figure </w:t>
                      </w:r>
                      <w:fldSimple w:instr=" SEQ Figure \* ARABIC ">
                        <w:r w:rsidR="00873EAB">
                          <w:rPr>
                            <w:noProof/>
                          </w:rPr>
                          <w:t>2</w:t>
                        </w:r>
                      </w:fldSimple>
                      <w:r>
                        <w:t>, Load Lock</w:t>
                      </w:r>
                      <w:bookmarkEnd w:id="21"/>
                      <w:bookmarkEnd w:id="22"/>
                      <w:bookmarkEnd w:id="23"/>
                    </w:p>
                  </w:txbxContent>
                </v:textbox>
              </v:shape>
            </v:group>
            <w10:wrap type="tight"/>
          </v:group>
        </w:pict>
      </w:r>
      <w:bookmarkStart w:id="24" w:name="_Toc264641380"/>
      <w:r w:rsidR="00BB1BEF">
        <w:t>Load Wafer</w:t>
      </w:r>
      <w:bookmarkEnd w:id="24"/>
    </w:p>
    <w:p w:rsidR="0090026A" w:rsidRDefault="0090026A" w:rsidP="0090026A">
      <w:pPr>
        <w:pStyle w:val="SOPL3Text"/>
        <w:rPr>
          <w:rFonts w:eastAsia="Calibri"/>
        </w:rPr>
      </w:pPr>
      <w:r>
        <w:rPr>
          <w:rFonts w:eastAsia="Calibri"/>
        </w:rPr>
        <w:t>Open load lock lid</w:t>
      </w:r>
      <w:r>
        <w:t>.</w:t>
      </w:r>
    </w:p>
    <w:p w:rsidR="0090026A" w:rsidRDefault="0090026A" w:rsidP="0090026A">
      <w:pPr>
        <w:pStyle w:val="SOPL3Text"/>
        <w:rPr>
          <w:rFonts w:eastAsia="Calibri"/>
        </w:rPr>
      </w:pPr>
      <w:r>
        <w:rPr>
          <w:rFonts w:eastAsia="Calibri"/>
        </w:rPr>
        <w:t>Press stop button</w:t>
      </w:r>
      <w:r>
        <w:t>.</w:t>
      </w:r>
    </w:p>
    <w:p w:rsidR="0090026A" w:rsidRPr="0090026A" w:rsidRDefault="0090026A" w:rsidP="0090026A">
      <w:pPr>
        <w:pStyle w:val="SOPL3Text"/>
      </w:pPr>
      <w:r>
        <w:rPr>
          <w:rFonts w:eastAsia="Calibri"/>
        </w:rPr>
        <w:t>Place wafer in load lock against the two pins on the transfer arm with the wafer facing the two pins. The wafer should touch the two pins.</w:t>
      </w:r>
      <w:r w:rsidR="008A4246">
        <w:rPr>
          <w:rFonts w:eastAsia="Calibri"/>
        </w:rPr>
        <w:t xml:space="preserve"> See</w:t>
      </w:r>
      <w:r w:rsidR="007C55AC">
        <w:rPr>
          <w:rFonts w:eastAsia="Calibri"/>
        </w:rPr>
        <w:t xml:space="preserve"> </w:t>
      </w:r>
      <w:fldSimple w:instr=" REF _Ref264460358 \h  \* MERGEFORMAT ">
        <w:r w:rsidR="00873EAB" w:rsidRPr="00873EAB">
          <w:rPr>
            <w:i/>
          </w:rPr>
          <w:t xml:space="preserve">Figure </w:t>
        </w:r>
        <w:r w:rsidR="00873EAB" w:rsidRPr="00873EAB">
          <w:rPr>
            <w:i/>
            <w:noProof/>
          </w:rPr>
          <w:t>2,</w:t>
        </w:r>
        <w:r w:rsidR="00873EAB" w:rsidRPr="00873EAB">
          <w:rPr>
            <w:i/>
          </w:rPr>
          <w:t xml:space="preserve"> Load Lock</w:t>
        </w:r>
      </w:fldSimple>
      <w:r w:rsidR="007C55AC" w:rsidRPr="007C55AC">
        <w:rPr>
          <w:rFonts w:eastAsia="Calibri"/>
          <w:i/>
        </w:rPr>
        <w:t>.</w:t>
      </w:r>
    </w:p>
    <w:p w:rsidR="00BB3079" w:rsidRDefault="0090026A" w:rsidP="002F01BB">
      <w:pPr>
        <w:pStyle w:val="SOPL2Title"/>
      </w:pPr>
      <w:bookmarkStart w:id="25" w:name="_Toc264641381"/>
      <w:r>
        <w:t>Pump Down Load Lock</w:t>
      </w:r>
      <w:bookmarkEnd w:id="25"/>
    </w:p>
    <w:p w:rsidR="0090026A" w:rsidRDefault="0090026A" w:rsidP="0090026A">
      <w:pPr>
        <w:pStyle w:val="SOPL3Text"/>
        <w:rPr>
          <w:rFonts w:eastAsia="Calibri"/>
        </w:rPr>
      </w:pPr>
      <w:r>
        <w:rPr>
          <w:rFonts w:eastAsia="Calibri"/>
        </w:rPr>
        <w:t>Close load lock lid.</w:t>
      </w:r>
    </w:p>
    <w:p w:rsidR="0090026A" w:rsidRDefault="0090026A" w:rsidP="0090026A">
      <w:pPr>
        <w:pStyle w:val="SOPL3Text"/>
        <w:rPr>
          <w:rFonts w:eastAsia="Calibri"/>
        </w:rPr>
      </w:pPr>
      <w:r>
        <w:rPr>
          <w:rFonts w:eastAsia="Calibri"/>
        </w:rPr>
        <w:t>Select the evacuate button.</w:t>
      </w:r>
      <w:r w:rsidR="007C55AC">
        <w:rPr>
          <w:rFonts w:eastAsia="Calibri"/>
        </w:rPr>
        <w:t xml:space="preserve"> See </w:t>
      </w:r>
      <w:fldSimple w:instr=" REF _Ref264460295 \h  \* MERGEFORMAT ">
        <w:r w:rsidR="00873EAB" w:rsidRPr="00873EAB">
          <w:rPr>
            <w:i/>
          </w:rPr>
          <w:t xml:space="preserve">Figure </w:t>
        </w:r>
        <w:r w:rsidR="00873EAB" w:rsidRPr="00873EAB">
          <w:rPr>
            <w:i/>
            <w:noProof/>
          </w:rPr>
          <w:t>3</w:t>
        </w:r>
      </w:fldSimple>
      <w:r w:rsidR="007C55AC">
        <w:rPr>
          <w:rFonts w:eastAsia="Calibri"/>
        </w:rPr>
        <w:t>.</w:t>
      </w:r>
    </w:p>
    <w:p w:rsidR="0090026A" w:rsidRDefault="0090026A" w:rsidP="0090026A">
      <w:pPr>
        <w:pStyle w:val="SOPL3Text"/>
        <w:rPr>
          <w:rFonts w:eastAsia="Calibri"/>
        </w:rPr>
      </w:pPr>
      <w:r>
        <w:rPr>
          <w:rFonts w:eastAsia="Calibri"/>
        </w:rPr>
        <w:t>Enter an ID name or number for your wafer.</w:t>
      </w:r>
    </w:p>
    <w:p w:rsidR="0090026A" w:rsidRPr="0090026A" w:rsidRDefault="0090026A" w:rsidP="0090026A">
      <w:pPr>
        <w:pStyle w:val="SOPL3Text"/>
      </w:pPr>
      <w:r>
        <w:rPr>
          <w:rFonts w:eastAsia="Calibri"/>
        </w:rPr>
        <w:t>Wait for the l</w:t>
      </w:r>
      <w:r>
        <w:t>oad lock to pump down (~1 min).</w:t>
      </w:r>
    </w:p>
    <w:p w:rsidR="003A29EF" w:rsidRDefault="00311C15" w:rsidP="003A29EF">
      <w:pPr>
        <w:pStyle w:val="SOPL1Title"/>
      </w:pPr>
      <w:bookmarkStart w:id="26" w:name="_Toc264641382"/>
      <w:r>
        <w:t>Cryo</w:t>
      </w:r>
      <w:r w:rsidR="003A29EF">
        <w:t xml:space="preserve"> Etching Procedure</w:t>
      </w:r>
      <w:bookmarkEnd w:id="26"/>
    </w:p>
    <w:p w:rsidR="003A29EF" w:rsidRDefault="003A29EF" w:rsidP="003A29EF">
      <w:pPr>
        <w:pStyle w:val="SOPNote"/>
      </w:pPr>
      <w:r>
        <w:t>NOTE:</w:t>
      </w:r>
      <w:r>
        <w:tab/>
        <w:t xml:space="preserve">This recipe can be used to etch </w:t>
      </w:r>
      <w:r w:rsidR="004D74A8">
        <w:t>smooth shallow</w:t>
      </w:r>
      <w:r>
        <w:t xml:space="preserve"> trenches in 100 mm wafers. It is strongly advised that you do a test run on a practice wafer before working with your device wafer.</w:t>
      </w:r>
    </w:p>
    <w:p w:rsidR="00DF7E60" w:rsidRDefault="00DF7E60" w:rsidP="00DF7E60">
      <w:pPr>
        <w:pStyle w:val="SOPNote"/>
        <w:ind w:left="0" w:firstLine="0"/>
      </w:pPr>
    </w:p>
    <w:p w:rsidR="00311C15" w:rsidRDefault="00311C15" w:rsidP="002F01BB">
      <w:pPr>
        <w:pStyle w:val="SOPL2Title"/>
      </w:pPr>
      <w:bookmarkStart w:id="27" w:name="_Toc264641383"/>
      <w:r>
        <w:t>Transfer Wafer to Etch Chamber</w:t>
      </w:r>
      <w:bookmarkEnd w:id="27"/>
    </w:p>
    <w:p w:rsidR="00311C15" w:rsidRDefault="00311C15" w:rsidP="00311C15">
      <w:pPr>
        <w:pStyle w:val="SOPL3Text"/>
      </w:pPr>
      <w:r>
        <w:t>Click on the icon for the etch chamber</w:t>
      </w:r>
      <w:r w:rsidR="008A4246">
        <w:t xml:space="preserve">. See </w:t>
      </w:r>
      <w:fldSimple w:instr=" REF _Ref264460295 \h  \* MERGEFORMAT ">
        <w:r w:rsidR="00873EAB" w:rsidRPr="00873EAB">
          <w:rPr>
            <w:i/>
          </w:rPr>
          <w:t xml:space="preserve">Figure </w:t>
        </w:r>
        <w:r w:rsidR="00873EAB" w:rsidRPr="00873EAB">
          <w:rPr>
            <w:i/>
            <w:noProof/>
          </w:rPr>
          <w:t>3</w:t>
        </w:r>
      </w:fldSimple>
      <w:r w:rsidR="007C55AC">
        <w:t>.</w:t>
      </w:r>
    </w:p>
    <w:p w:rsidR="00311C15" w:rsidRDefault="00311C15" w:rsidP="00311C15">
      <w:pPr>
        <w:pStyle w:val="SOPL3Text"/>
      </w:pPr>
      <w:r>
        <w:t>Click on the icon for the load lock chamber.</w:t>
      </w:r>
    </w:p>
    <w:p w:rsidR="00311C15" w:rsidRDefault="00311C15" w:rsidP="00311C15">
      <w:pPr>
        <w:pStyle w:val="SOPL3Text"/>
      </w:pPr>
      <w:r>
        <w:t>Click on the etch chamber icon.</w:t>
      </w:r>
    </w:p>
    <w:p w:rsidR="00A75123" w:rsidRPr="00311C15" w:rsidRDefault="00156B7A" w:rsidP="0069653D">
      <w:pPr>
        <w:pStyle w:val="SOPL3Text"/>
        <w:numPr>
          <w:ilvl w:val="0"/>
          <w:numId w:val="0"/>
        </w:numPr>
      </w:pPr>
      <w:r>
        <w:rPr>
          <w:noProof/>
        </w:rPr>
        <w:lastRenderedPageBreak/>
        <w:pict>
          <v:group id="_x0000_s1061" editas="canvas" style="position:absolute;margin-left:2.1pt;margin-top:31.85pt;width:511.2pt;height:289.45pt;z-index:251659264" coordorigin="2527,2069" coordsize="7200,4077">
            <o:lock v:ext="edit" aspectratio="t"/>
            <v:shape id="_x0000_s1062" type="#_x0000_t75" style="position:absolute;left:2527;top:2069;width:7200;height:4077" o:preferrelative="f" stroked="t" strokeweight="1.5pt">
              <v:fill o:detectmouseclick="t"/>
              <v:path o:extrusionok="t" o:connecttype="none"/>
              <o:lock v:ext="edit" text="t"/>
            </v:shape>
            <v:group id="_x0000_s1063" style="position:absolute;left:2527;top:2127;width:7200;height:4019" coordorigin="2527,2127" coordsize="7200,4019">
              <v:shape id="_x0000_s1064" type="#_x0000_t75" style="position:absolute;left:3969;top:2504;width:4316;height:3252">
                <v:imagedata r:id="rId15" o:title=""/>
              </v:shape>
              <v:shape id="_x0000_s1065" type="#_x0000_t42" style="position:absolute;left:3102;top:2171;width:811;height:676" adj="45546,19640,34624,4054,23852,4054,45546,19640" strokecolor="#00b0f0" strokeweight="1.25pt">
                <v:stroke startarrow="classic" startarrowwidth="wide" startarrowlength="long"/>
                <v:textbox style="mso-next-textbox:#_x0000_s1065">
                  <w:txbxContent>
                    <w:p w:rsidR="007C5AC0" w:rsidRDefault="007C5AC0" w:rsidP="00DF7E60">
                      <w:r>
                        <w:t>System Button</w:t>
                      </w:r>
                    </w:p>
                  </w:txbxContent>
                </v:textbox>
                <o:callout v:ext="edit" minusx="t" minusy="t"/>
              </v:shape>
              <v:shape id="_x0000_s1066" type="#_x0000_t42" style="position:absolute;left:5607;top:2127;width:1245;height:318" adj="-8271,44397,-4838,8621,-1466,8621,-8271,44397" strokecolor="#f3c" strokeweight="1.25pt">
                <v:stroke startarrow="classic" startarrowwidth="wide" startarrowlength="long"/>
                <v:textbox style="mso-next-textbox:#_x0000_s1066">
                  <w:txbxContent>
                    <w:p w:rsidR="007C5AC0" w:rsidRDefault="007C5AC0" w:rsidP="00DF7E60">
                      <w:r>
                        <w:t>Process Buttton</w:t>
                      </w:r>
                    </w:p>
                  </w:txbxContent>
                </v:textbox>
                <o:callout v:ext="edit" minusy="t"/>
              </v:shape>
              <v:shape id="_x0000_s1067" type="#_x0000_t42" style="position:absolute;left:2936;top:3876;width:844;height:490" adj="57822,27070,40676,5594,23764,5594,57822,27070" strokecolor="#00b050" strokeweight="1.25pt">
                <v:stroke startarrow="classic" startarrowwidth="wide" startarrowlength="long"/>
                <v:textbox style="mso-next-textbox:#_x0000_s1067">
                  <w:txbxContent>
                    <w:p w:rsidR="007C5AC0" w:rsidRDefault="007C5AC0" w:rsidP="00DF7E60">
                      <w:r>
                        <w:t>Load Lock Controls</w:t>
                      </w:r>
                    </w:p>
                  </w:txbxContent>
                </v:textbox>
                <o:callout v:ext="edit" minusx="t" minusy="t"/>
              </v:shape>
              <v:shape id="_x0000_s1068" type="#_x0000_t42" style="position:absolute;left:3033;top:4902;width:795;height:270" adj="59749,1744,41669,10125,23896,10125,59749,1744" strokecolor="#00b050" strokeweight="1.25pt">
                <v:stroke startarrow="classic" startarrowwidth="wide" startarrowlength="long"/>
                <v:textbox style="mso-next-textbox:#_x0000_s1068">
                  <w:txbxContent>
                    <w:p w:rsidR="007C5AC0" w:rsidRDefault="007C5AC0" w:rsidP="00DF7E60">
                      <w:r>
                        <w:t>Evacuate</w:t>
                      </w:r>
                    </w:p>
                  </w:txbxContent>
                </v:textbox>
                <o:callout v:ext="edit" minusx="t"/>
              </v:shape>
              <v:shape id="_x0000_s1069" type="#_x0000_t42" style="position:absolute;left:3282;top:5160;width:546;height:319" adj="87348,-15068,55909,8583,24945,8583,88881,-17642" strokecolor="#00b050" strokeweight="1.25pt">
                <v:stroke startarrow="classic" startarrowwidth="wide" startarrowlength="long"/>
                <v:textbox style="mso-next-textbox:#_x0000_s1069">
                  <w:txbxContent>
                    <w:p w:rsidR="007C5AC0" w:rsidRDefault="007C5AC0" w:rsidP="00DF7E60">
                      <w:r>
                        <w:t>Stop</w:t>
                      </w:r>
                    </w:p>
                  </w:txbxContent>
                </v:textbox>
                <o:callout v:ext="edit" minusx="t"/>
              </v:shape>
              <v:shape id="_x0000_s1070" type="#_x0000_t42" style="position:absolute;left:3282;top:5409;width:546;height:280" adj="94176,-34625,59309,9769,24945,9769,96824,-39075" strokecolor="#00b050" strokeweight="1.25pt">
                <v:stroke startarrow="classic" startarrowwidth="wide" startarrowlength="long"/>
                <v:textbox style="mso-next-textbox:#_x0000_s1070">
                  <w:txbxContent>
                    <w:p w:rsidR="007C5AC0" w:rsidRDefault="007C5AC0" w:rsidP="00DF7E60">
                      <w:r>
                        <w:t>Vent</w:t>
                      </w:r>
                    </w:p>
                  </w:txbxContent>
                </v:textbox>
                <o:callout v:ext="edit" minusx="t"/>
              </v:shape>
              <v:shape id="_x0000_s1071" type="#_x0000_t42" style="position:absolute;left:8456;top:4035;width:1014;height:1074" adj="-23205,8895,-12420,2550,,2550,-23205,8895" strokecolor="red" strokeweight="1.25pt">
                <v:stroke startarrow="classic" startarrowwidth="wide" startarrowlength="long"/>
                <v:textbox style="mso-next-textbox:#_x0000_s1071">
                  <w:txbxContent>
                    <w:p w:rsidR="007C5AC0" w:rsidRPr="00B16EC1" w:rsidRDefault="007C5AC0" w:rsidP="00DF7E60">
                      <w:pPr>
                        <w:rPr>
                          <w:b/>
                        </w:rPr>
                      </w:pPr>
                      <w:r>
                        <w:t xml:space="preserve">Main Chamber Controls </w:t>
                      </w:r>
                      <w:r w:rsidRPr="00B16EC1">
                        <w:rPr>
                          <w:b/>
                        </w:rPr>
                        <w:t>Do Not Touch</w:t>
                      </w:r>
                    </w:p>
                  </w:txbxContent>
                </v:textbox>
                <o:callout v:ext="edit" minusy="t"/>
              </v:shape>
              <v:shape id="_x0000_s1072" type="#_x0000_t202" style="position:absolute;left:2527;top:5923;width:7200;height:223" stroked="f">
                <v:textbox style="mso-next-textbox:#_x0000_s1072" inset="0,0,0,0">
                  <w:txbxContent>
                    <w:p w:rsidR="007C5AC0" w:rsidRPr="00E01D7D" w:rsidRDefault="007C5AC0" w:rsidP="00DF7E60">
                      <w:pPr>
                        <w:pStyle w:val="Caption"/>
                        <w:rPr>
                          <w:rFonts w:ascii="Times New Roman" w:hAnsi="Times New Roman" w:cs="Times New Roman"/>
                          <w:sz w:val="24"/>
                          <w:szCs w:val="24"/>
                        </w:rPr>
                      </w:pPr>
                      <w:bookmarkStart w:id="28" w:name="_Ref264460295"/>
                      <w:bookmarkStart w:id="29" w:name="_Ref264460275"/>
                      <w:bookmarkStart w:id="30" w:name="_Ref264460606"/>
                      <w:bookmarkStart w:id="31" w:name="_Ref264461242"/>
                      <w:bookmarkStart w:id="32" w:name="_Toc264535267"/>
                      <w:bookmarkStart w:id="33" w:name="_Toc264641400"/>
                      <w:r>
                        <w:t xml:space="preserve">Figure </w:t>
                      </w:r>
                      <w:fldSimple w:instr=" SEQ Figure \* ARABIC ">
                        <w:r w:rsidR="00873EAB">
                          <w:rPr>
                            <w:noProof/>
                          </w:rPr>
                          <w:t>3</w:t>
                        </w:r>
                      </w:fldSimple>
                      <w:bookmarkEnd w:id="28"/>
                      <w:r>
                        <w:t>, Pump Controls Page</w:t>
                      </w:r>
                      <w:bookmarkEnd w:id="29"/>
                      <w:bookmarkEnd w:id="30"/>
                      <w:bookmarkEnd w:id="31"/>
                      <w:bookmarkEnd w:id="32"/>
                      <w:bookmarkEnd w:id="33"/>
                    </w:p>
                  </w:txbxContent>
                </v:textbox>
              </v:shape>
            </v:group>
            <v:shape id="_x0000_s1083" type="#_x0000_t42" style="position:absolute;left:2936;top:2901;width:892;height:461" adj="69560,29218,46425,5936,23647,5936,69560,29218" strokecolor="#ffc000" strokeweight="1.25pt">
              <v:stroke startarrow="classic" startarrowwidth="wide" startarrowlength="long"/>
              <v:textbox>
                <w:txbxContent>
                  <w:p w:rsidR="007C5AC0" w:rsidRDefault="007C5AC0">
                    <w:r>
                      <w:t>Load Lock Icon</w:t>
                    </w:r>
                  </w:p>
                </w:txbxContent>
              </v:textbox>
              <o:callout v:ext="edit" minusx="t" minusy="t"/>
            </v:shape>
            <v:shape id="_x0000_s1084" type="#_x0000_t42" style="position:absolute;left:8481;top:2978;width:1014;height:676" adj="-37125,12285,-19335,,,,-37125,12285" strokecolor="#943634 [2405]" strokeweight="1.25pt">
              <v:stroke startarrow="classic" startarrowwidth="wide" startarrowlength="long"/>
              <v:textbox>
                <w:txbxContent>
                  <w:p w:rsidR="007C5AC0" w:rsidRDefault="007C5AC0">
                    <w:r>
                      <w:t>Main Chamber Icon</w:t>
                    </w:r>
                  </w:p>
                </w:txbxContent>
              </v:textbox>
              <o:callout v:ext="edit" minusy="t"/>
            </v:shape>
            <w10:wrap type="topAndBottom"/>
          </v:group>
        </w:pict>
      </w:r>
      <w:r>
        <w:pict>
          <v:group id="_x0000_s1080" editas="canvas" style="width:511.2pt;height:306.7pt;mso-position-horizontal-relative:char;mso-position-vertical-relative:line" coordorigin="2527,7369" coordsize="7200,4320">
            <o:lock v:ext="edit" aspectratio="t"/>
            <v:shape id="_x0000_s1079" type="#_x0000_t75" style="position:absolute;left:2527;top:7369;width:7200;height:4320" o:preferrelative="f" stroked="t" strokeweight="1.5pt">
              <v:fill o:detectmouseclick="t"/>
              <v:path o:extrusionok="t" o:connecttype="none"/>
              <o:lock v:ext="edit" text="t"/>
            </v:shape>
            <v:shape id="_x0000_s1081" type="#_x0000_t75" style="position:absolute;left:3969;top:7473;width:4320;height:3619">
              <v:imagedata r:id="rId16" o:title="SDC11007" cropbottom="6113f" cropright="5848f"/>
            </v:shape>
            <v:shape id="_x0000_s1082" type="#_x0000_t202" style="position:absolute;left:4017;top:11283;width:4379;height:231" stroked="f">
              <v:textbox inset="0,0,0,0">
                <w:txbxContent>
                  <w:p w:rsidR="007C5AC0" w:rsidRPr="0090508C" w:rsidRDefault="007C5AC0" w:rsidP="00D200C3">
                    <w:pPr>
                      <w:pStyle w:val="Caption"/>
                      <w:rPr>
                        <w:rFonts w:ascii="Times New Roman" w:hAnsi="Times New Roman" w:cs="Times New Roman"/>
                        <w:noProof/>
                        <w:sz w:val="24"/>
                        <w:szCs w:val="24"/>
                      </w:rPr>
                    </w:pPr>
                    <w:bookmarkStart w:id="34" w:name="_Ref264641014"/>
                    <w:bookmarkStart w:id="35" w:name="_Ref264640959"/>
                    <w:bookmarkStart w:id="36" w:name="_Toc264641401"/>
                    <w:r>
                      <w:t xml:space="preserve">Figure </w:t>
                    </w:r>
                    <w:fldSimple w:instr=" SEQ Figure \* ARABIC ">
                      <w:r w:rsidR="00873EAB">
                        <w:rPr>
                          <w:noProof/>
                        </w:rPr>
                        <w:t>4</w:t>
                      </w:r>
                    </w:fldSimple>
                    <w:bookmarkEnd w:id="34"/>
                    <w:r>
                      <w:t>, Process Controls Page</w:t>
                    </w:r>
                    <w:bookmarkEnd w:id="35"/>
                    <w:bookmarkEnd w:id="36"/>
                  </w:p>
                </w:txbxContent>
              </v:textbox>
            </v:shape>
            <v:shape id="_x0000_s1085" type="#_x0000_t42" style="position:absolute;left:2681;top:7961;width:1014;height:283" adj="34230,19881,28770,9672,23400,9672,34230,19881" strokecolor="#6f3" strokeweight="1.25pt">
              <v:stroke startarrow="classic" startarrowwidth="wide" startarrowlength="long"/>
              <v:textbox>
                <w:txbxContent>
                  <w:p w:rsidR="007C5AC0" w:rsidRDefault="007C5AC0">
                    <w:r>
                      <w:t>Start Button</w:t>
                    </w:r>
                  </w:p>
                </w:txbxContent>
              </v:textbox>
              <o:callout v:ext="edit" minusx="t" minusy="t"/>
            </v:shape>
            <v:shape id="_x0000_s1086" type="#_x0000_t42" style="position:absolute;left:8481;top:8956;width:1014;height:299" adj="-53745,68561,-27570,9148,,9148,-53745,68561" strokecolor="#76923c [2406]" strokeweight="1.25pt">
              <v:stroke startarrow="classic" startarrowwidth="wide" startarrowlength="long"/>
              <v:textbox>
                <w:txbxContent>
                  <w:p w:rsidR="007C5AC0" w:rsidRDefault="007C5AC0">
                    <w:r>
                      <w:t>RF Power</w:t>
                    </w:r>
                  </w:p>
                </w:txbxContent>
              </v:textbox>
              <o:callout v:ext="edit" minusy="t"/>
            </v:shape>
            <v:shape id="_x0000_s1087" type="#_x0000_t42" style="position:absolute;left:8481;top:10180;width:930;height:300" adj="-56635,25707,-29095,9127,-1964,9127,-56635,25707" strokeweight="1.25pt">
              <v:stroke startarrow="classic" startarrowwidth="wide" startarrowlength="long"/>
              <v:textbox>
                <w:txbxContent>
                  <w:p w:rsidR="007C5AC0" w:rsidRDefault="007C5AC0">
                    <w:r>
                      <w:t>ICP Power</w:t>
                    </w:r>
                  </w:p>
                </w:txbxContent>
              </v:textbox>
              <o:callout v:ext="edit" minusy="t"/>
            </v:shape>
            <v:shape id="_x0000_s1088" type="#_x0000_t42" style="position:absolute;left:8481;top:9416;width:930;height:480" adj="-40631,21600,-21158,5709,-1964,5709,-40631,21600" strokecolor="#ffc000" strokeweight="1.25pt">
              <v:stroke startarrow="classic" startarrowwidth="wide" startarrowlength="long"/>
              <v:textbox>
                <w:txbxContent>
                  <w:p w:rsidR="007C5AC0" w:rsidRDefault="007C5AC0">
                    <w:r>
                      <w:t>He Backing Pressure</w:t>
                    </w:r>
                  </w:p>
                </w:txbxContent>
              </v:textbox>
              <o:callout v:ext="edit" minusy="t"/>
            </v:shape>
            <v:shape id="_x0000_s1089" type="#_x0000_t42" style="position:absolute;left:2681;top:10286;width:1066;height:280" adj="30908,23831,27082,9793,23313,9793,30908,23831" strokecolor="red" strokeweight="1.25pt">
              <v:stroke startarrow="classic" startarrowwidth="wide" startarrowlength="long"/>
              <v:textbox>
                <w:txbxContent>
                  <w:p w:rsidR="007C5AC0" w:rsidRDefault="007C5AC0">
                    <w:r>
                      <w:t>Temperature</w:t>
                    </w:r>
                  </w:p>
                </w:txbxContent>
              </v:textbox>
              <o:callout v:ext="edit" minusx="t" minusy="t"/>
            </v:shape>
            <w10:wrap type="none"/>
            <w10:anchorlock/>
          </v:group>
        </w:pict>
      </w:r>
    </w:p>
    <w:p w:rsidR="0090026A" w:rsidRPr="005567D6" w:rsidRDefault="008C2741" w:rsidP="002F01BB">
      <w:pPr>
        <w:pStyle w:val="SOPL2Title"/>
      </w:pPr>
      <w:bookmarkStart w:id="37" w:name="_Toc264641384"/>
      <w:r>
        <w:lastRenderedPageBreak/>
        <w:t>Etching</w:t>
      </w:r>
      <w:r w:rsidR="008E6D62">
        <w:t xml:space="preserve"> Si with a Photoresist M</w:t>
      </w:r>
      <w:r>
        <w:t>ask</w:t>
      </w:r>
      <w:bookmarkEnd w:id="37"/>
    </w:p>
    <w:p w:rsidR="006C72D2" w:rsidRDefault="003A29EF" w:rsidP="006C72D2">
      <w:pPr>
        <w:pStyle w:val="SOPL3Text"/>
        <w:rPr>
          <w:rFonts w:eastAsia="Calibri"/>
        </w:rPr>
      </w:pPr>
      <w:r>
        <w:rPr>
          <w:rFonts w:eastAsia="Calibri"/>
        </w:rPr>
        <w:t>Click Process button.</w:t>
      </w:r>
      <w:r w:rsidR="007C55AC">
        <w:rPr>
          <w:rFonts w:eastAsia="Calibri"/>
        </w:rPr>
        <w:t xml:space="preserve"> See </w:t>
      </w:r>
      <w:fldSimple w:instr=" REF _Ref264460275 \h  \* MERGEFORMAT ">
        <w:r w:rsidR="00873EAB" w:rsidRPr="00873EAB">
          <w:rPr>
            <w:i/>
          </w:rPr>
          <w:t xml:space="preserve">Figure </w:t>
        </w:r>
        <w:r w:rsidR="00873EAB" w:rsidRPr="00873EAB">
          <w:rPr>
            <w:i/>
            <w:noProof/>
          </w:rPr>
          <w:t>3,</w:t>
        </w:r>
        <w:r w:rsidR="00873EAB" w:rsidRPr="00873EAB">
          <w:rPr>
            <w:i/>
          </w:rPr>
          <w:t xml:space="preserve"> Pump Controls Page</w:t>
        </w:r>
      </w:fldSimple>
      <w:r w:rsidR="007C55AC">
        <w:rPr>
          <w:rFonts w:eastAsia="Calibri"/>
        </w:rPr>
        <w:t>.</w:t>
      </w:r>
    </w:p>
    <w:p w:rsidR="008C2741" w:rsidRDefault="008C2741" w:rsidP="006C72D2">
      <w:pPr>
        <w:pStyle w:val="SOPL3Text"/>
        <w:rPr>
          <w:rFonts w:eastAsia="Calibri"/>
        </w:rPr>
      </w:pPr>
      <w:r>
        <w:rPr>
          <w:rFonts w:eastAsia="Calibri"/>
        </w:rPr>
        <w:t>Select Chamber 1.</w:t>
      </w:r>
    </w:p>
    <w:p w:rsidR="008C2741" w:rsidRDefault="008C2741" w:rsidP="006C72D2">
      <w:pPr>
        <w:pStyle w:val="SOPL3Text"/>
        <w:rPr>
          <w:rFonts w:eastAsia="Calibri"/>
        </w:rPr>
      </w:pPr>
      <w:r>
        <w:rPr>
          <w:rFonts w:eastAsia="Calibri"/>
        </w:rPr>
        <w:t>Verify that the “ignore tolerances” box is checked.</w:t>
      </w:r>
    </w:p>
    <w:p w:rsidR="008C2741" w:rsidRDefault="008C2741" w:rsidP="006C72D2">
      <w:pPr>
        <w:pStyle w:val="SOPL3Text"/>
        <w:rPr>
          <w:rFonts w:eastAsia="Calibri"/>
        </w:rPr>
      </w:pPr>
      <w:r>
        <w:rPr>
          <w:rFonts w:eastAsia="Calibri"/>
        </w:rPr>
        <w:t>The temperature should be -120 C.</w:t>
      </w:r>
      <w:r w:rsidR="007C55AC">
        <w:rPr>
          <w:rFonts w:eastAsia="Calibri"/>
        </w:rPr>
        <w:t xml:space="preserve"> See </w:t>
      </w:r>
      <w:fldSimple w:instr=" REF _Ref264640959 \h  \* MERGEFORMAT ">
        <w:r w:rsidR="00873EAB" w:rsidRPr="00873EAB">
          <w:rPr>
            <w:i/>
          </w:rPr>
          <w:t xml:space="preserve">Figure </w:t>
        </w:r>
        <w:r w:rsidR="00873EAB" w:rsidRPr="00873EAB">
          <w:rPr>
            <w:i/>
            <w:noProof/>
          </w:rPr>
          <w:t>4,</w:t>
        </w:r>
        <w:r w:rsidR="00873EAB" w:rsidRPr="00873EAB">
          <w:rPr>
            <w:i/>
          </w:rPr>
          <w:t xml:space="preserve"> Process Controls Page</w:t>
        </w:r>
      </w:fldSimple>
      <w:r w:rsidR="007C55AC">
        <w:rPr>
          <w:rFonts w:eastAsia="Calibri"/>
        </w:rPr>
        <w:t>.</w:t>
      </w:r>
    </w:p>
    <w:p w:rsidR="008C2741" w:rsidRDefault="008C2741" w:rsidP="006C72D2">
      <w:pPr>
        <w:pStyle w:val="SOPL3Text"/>
        <w:rPr>
          <w:rFonts w:eastAsia="Calibri"/>
        </w:rPr>
      </w:pPr>
      <w:r>
        <w:rPr>
          <w:rFonts w:eastAsia="Calibri"/>
        </w:rPr>
        <w:t>Allow the chamber to pump down to ~1x10^-6 T (approx. 15 min).</w:t>
      </w:r>
    </w:p>
    <w:p w:rsidR="008C2741" w:rsidRDefault="008C2741" w:rsidP="006C72D2">
      <w:pPr>
        <w:pStyle w:val="SOPL3Text"/>
        <w:rPr>
          <w:rFonts w:eastAsia="Calibri"/>
        </w:rPr>
      </w:pPr>
      <w:r>
        <w:rPr>
          <w:rFonts w:eastAsia="Calibri"/>
        </w:rPr>
        <w:t>Set the run time to 20 min</w:t>
      </w:r>
      <w:r w:rsidR="00D525F3">
        <w:rPr>
          <w:rFonts w:eastAsia="Calibri"/>
        </w:rPr>
        <w:t>.</w:t>
      </w:r>
    </w:p>
    <w:p w:rsidR="00D525F3" w:rsidRDefault="00D525F3" w:rsidP="006C72D2">
      <w:pPr>
        <w:pStyle w:val="SOPL3Text"/>
        <w:rPr>
          <w:rFonts w:eastAsia="Calibri"/>
        </w:rPr>
      </w:pPr>
      <w:r>
        <w:rPr>
          <w:rFonts w:eastAsia="Calibri"/>
        </w:rPr>
        <w:t xml:space="preserve">Set the He </w:t>
      </w:r>
      <w:r w:rsidR="008E6D62">
        <w:rPr>
          <w:rFonts w:eastAsia="Calibri"/>
        </w:rPr>
        <w:t>backing</w:t>
      </w:r>
      <w:r>
        <w:rPr>
          <w:rFonts w:eastAsia="Calibri"/>
        </w:rPr>
        <w:t xml:space="preserve"> pressure to 10mT.</w:t>
      </w:r>
    </w:p>
    <w:p w:rsidR="00D525F3" w:rsidRDefault="00D525F3" w:rsidP="006C72D2">
      <w:pPr>
        <w:pStyle w:val="SOPL3Text"/>
        <w:rPr>
          <w:rFonts w:eastAsia="Calibri"/>
        </w:rPr>
      </w:pPr>
      <w:r>
        <w:rPr>
          <w:rFonts w:eastAsia="Calibri"/>
        </w:rPr>
        <w:t>Press the Start button.</w:t>
      </w:r>
      <w:r w:rsidR="007C55AC">
        <w:rPr>
          <w:rFonts w:eastAsia="Calibri"/>
        </w:rPr>
        <w:t xml:space="preserve"> See </w:t>
      </w:r>
      <w:fldSimple w:instr=" REF _Ref264641014 \h  \* MERGEFORMAT ">
        <w:r w:rsidR="00873EAB" w:rsidRPr="00873EAB">
          <w:rPr>
            <w:i/>
          </w:rPr>
          <w:t xml:space="preserve">Figure </w:t>
        </w:r>
        <w:r w:rsidR="00873EAB" w:rsidRPr="00873EAB">
          <w:rPr>
            <w:i/>
            <w:noProof/>
          </w:rPr>
          <w:t>4</w:t>
        </w:r>
      </w:fldSimple>
      <w:r w:rsidR="007C55AC">
        <w:rPr>
          <w:rFonts w:eastAsia="Calibri"/>
        </w:rPr>
        <w:t>.</w:t>
      </w:r>
    </w:p>
    <w:p w:rsidR="00D525F3" w:rsidRDefault="00D525F3" w:rsidP="006C72D2">
      <w:pPr>
        <w:pStyle w:val="SOPL3Text"/>
        <w:rPr>
          <w:rFonts w:eastAsia="Calibri"/>
        </w:rPr>
      </w:pPr>
      <w:r>
        <w:rPr>
          <w:rFonts w:eastAsia="Calibri"/>
        </w:rPr>
        <w:t>Allow He to flow for 3 min.</w:t>
      </w:r>
    </w:p>
    <w:p w:rsidR="00D525F3" w:rsidRDefault="00D525F3" w:rsidP="006C72D2">
      <w:pPr>
        <w:pStyle w:val="SOPL3Text"/>
        <w:rPr>
          <w:rFonts w:eastAsia="Calibri"/>
        </w:rPr>
      </w:pPr>
      <w:r>
        <w:rPr>
          <w:rFonts w:eastAsia="Calibri"/>
        </w:rPr>
        <w:t>This should give a chamber pressure of 1-5x10^-5T.</w:t>
      </w:r>
    </w:p>
    <w:p w:rsidR="00D525F3" w:rsidRDefault="00D525F3" w:rsidP="006C72D2">
      <w:pPr>
        <w:pStyle w:val="SOPL3Text"/>
        <w:rPr>
          <w:rFonts w:eastAsia="Calibri"/>
        </w:rPr>
      </w:pPr>
      <w:r>
        <w:rPr>
          <w:rFonts w:eastAsia="Calibri"/>
        </w:rPr>
        <w:t>Set the SF6 to 34.5sccm and the O2 to 5.5sccm.</w:t>
      </w:r>
    </w:p>
    <w:p w:rsidR="00D525F3" w:rsidRDefault="00D525F3" w:rsidP="006C72D2">
      <w:pPr>
        <w:pStyle w:val="SOPL3Text"/>
        <w:rPr>
          <w:rFonts w:eastAsia="Calibri"/>
        </w:rPr>
      </w:pPr>
      <w:r>
        <w:rPr>
          <w:rFonts w:eastAsia="Calibri"/>
        </w:rPr>
        <w:t>Press the Start button.</w:t>
      </w:r>
    </w:p>
    <w:p w:rsidR="00D525F3" w:rsidRDefault="00D525F3" w:rsidP="006C72D2">
      <w:pPr>
        <w:pStyle w:val="SOPL3Text"/>
        <w:rPr>
          <w:rFonts w:eastAsia="Calibri"/>
        </w:rPr>
      </w:pPr>
      <w:r>
        <w:rPr>
          <w:rFonts w:eastAsia="Calibri"/>
        </w:rPr>
        <w:t>The pressure should now be 3-6mT.</w:t>
      </w:r>
    </w:p>
    <w:p w:rsidR="00D525F3" w:rsidRDefault="00D525F3" w:rsidP="006C72D2">
      <w:pPr>
        <w:pStyle w:val="SOPL3Text"/>
        <w:rPr>
          <w:rFonts w:eastAsia="Calibri"/>
        </w:rPr>
      </w:pPr>
      <w:r>
        <w:rPr>
          <w:rFonts w:eastAsia="Calibri"/>
        </w:rPr>
        <w:t>The pressure set point should be 0mT.</w:t>
      </w:r>
    </w:p>
    <w:p w:rsidR="00D525F3" w:rsidRDefault="00D525F3" w:rsidP="006C72D2">
      <w:pPr>
        <w:pStyle w:val="SOPL3Text"/>
        <w:rPr>
          <w:rFonts w:eastAsia="Calibri"/>
        </w:rPr>
      </w:pPr>
      <w:r>
        <w:rPr>
          <w:rFonts w:eastAsia="Calibri"/>
        </w:rPr>
        <w:t>Set your desired etch time.</w:t>
      </w:r>
    </w:p>
    <w:p w:rsidR="00D525F3" w:rsidRDefault="00D525F3" w:rsidP="006C72D2">
      <w:pPr>
        <w:pStyle w:val="SOPL3Text"/>
        <w:rPr>
          <w:rFonts w:eastAsia="Calibri"/>
        </w:rPr>
      </w:pPr>
      <w:r>
        <w:rPr>
          <w:rFonts w:eastAsia="Calibri"/>
        </w:rPr>
        <w:t>Set the RF power to 35W and the ICP power to 500W.</w:t>
      </w:r>
    </w:p>
    <w:p w:rsidR="00D525F3" w:rsidRDefault="00D525F3" w:rsidP="006C72D2">
      <w:pPr>
        <w:pStyle w:val="SOPL3Text"/>
        <w:rPr>
          <w:rFonts w:eastAsia="Calibri"/>
        </w:rPr>
      </w:pPr>
      <w:r>
        <w:rPr>
          <w:rFonts w:eastAsia="Calibri"/>
        </w:rPr>
        <w:t>Click the Start button to begin your process.</w:t>
      </w:r>
    </w:p>
    <w:p w:rsidR="00D525F3" w:rsidRDefault="00D525F3" w:rsidP="006C72D2">
      <w:pPr>
        <w:pStyle w:val="SOPL3Text"/>
        <w:rPr>
          <w:rFonts w:eastAsia="Calibri"/>
        </w:rPr>
      </w:pPr>
      <w:r>
        <w:rPr>
          <w:rFonts w:eastAsia="Calibri"/>
        </w:rPr>
        <w:t>Once the plasma ignites, immediately change the RF power to 5W.</w:t>
      </w:r>
    </w:p>
    <w:p w:rsidR="00D525F3" w:rsidRDefault="00D525F3" w:rsidP="006C72D2">
      <w:pPr>
        <w:pStyle w:val="SOPL3Text"/>
        <w:rPr>
          <w:rFonts w:eastAsia="Calibri"/>
        </w:rPr>
      </w:pPr>
      <w:r>
        <w:rPr>
          <w:rFonts w:eastAsia="Calibri"/>
        </w:rPr>
        <w:t>Click Start button.</w:t>
      </w:r>
    </w:p>
    <w:p w:rsidR="00D525F3" w:rsidRDefault="00D525F3" w:rsidP="006C72D2">
      <w:pPr>
        <w:pStyle w:val="SOPL3Text"/>
        <w:rPr>
          <w:rFonts w:eastAsia="Calibri"/>
        </w:rPr>
      </w:pPr>
      <w:r>
        <w:rPr>
          <w:rFonts w:eastAsia="Calibri"/>
        </w:rPr>
        <w:t>If plasma does not strike, stop the process and repeat steps with a higher striking RF power.</w:t>
      </w:r>
    </w:p>
    <w:p w:rsidR="00D525F3" w:rsidRDefault="00D525F3" w:rsidP="002F01BB">
      <w:pPr>
        <w:pStyle w:val="SOPL2Title"/>
      </w:pPr>
      <w:bookmarkStart w:id="38" w:name="_Toc264641385"/>
      <w:r>
        <w:t>Control the Etch Profile</w:t>
      </w:r>
      <w:bookmarkEnd w:id="38"/>
    </w:p>
    <w:p w:rsidR="00D525F3" w:rsidRDefault="00D525F3" w:rsidP="00D525F3">
      <w:pPr>
        <w:pStyle w:val="SOPL3Text"/>
      </w:pPr>
      <w:r>
        <w:t>The etch profile can be controlled by adjusting the SF6 flow rate in the above recipe.</w:t>
      </w:r>
    </w:p>
    <w:p w:rsidR="00D525F3" w:rsidRDefault="00D525F3" w:rsidP="00D525F3">
      <w:pPr>
        <w:pStyle w:val="SOPL3Text"/>
      </w:pPr>
      <w:r>
        <w:t>Increasing the SF6 will create a negative profile while doing the opposite creates a positive profile. See</w:t>
      </w:r>
      <w:r w:rsidR="007C55AC">
        <w:t xml:space="preserve"> </w:t>
      </w:r>
      <w:fldSimple w:instr=" REF _Ref264641031 \h  \* MERGEFORMAT ">
        <w:r w:rsidR="00873EAB" w:rsidRPr="00873EAB">
          <w:rPr>
            <w:i/>
          </w:rPr>
          <w:t xml:space="preserve">Figure </w:t>
        </w:r>
        <w:r w:rsidR="00873EAB" w:rsidRPr="00873EAB">
          <w:rPr>
            <w:i/>
            <w:noProof/>
          </w:rPr>
          <w:t>5</w:t>
        </w:r>
      </w:fldSimple>
      <w:r w:rsidR="007C55AC">
        <w:t>.</w:t>
      </w:r>
    </w:p>
    <w:p w:rsidR="00C20273" w:rsidRPr="00D525F3" w:rsidRDefault="00156B7A" w:rsidP="00AA44A1">
      <w:pPr>
        <w:pStyle w:val="SOPL3Text"/>
        <w:numPr>
          <w:ilvl w:val="0"/>
          <w:numId w:val="0"/>
        </w:numPr>
        <w:jc w:val="center"/>
      </w:pPr>
      <w:r>
        <w:pict>
          <v:group id="_x0000_s1034" editas="canvas" style="width:436.3pt;height:268pt;mso-position-horizontal-relative:char;mso-position-vertical-relative:line" coordorigin="2527,7424" coordsize="6145,3775">
            <o:lock v:ext="edit" aspectratio="t"/>
            <v:shape id="_x0000_s1033" type="#_x0000_t75" style="position:absolute;left:2527;top:7424;width:6145;height:3775" o:preferrelative="f" stroked="t" strokeweight="1.5pt">
              <v:fill o:detectmouseclick="t"/>
              <v:path o:extrusionok="t" o:connecttype="none"/>
              <o:lock v:ext="edit" text="t"/>
            </v:shape>
            <v:shape id="_x0000_s1047" type="#_x0000_t75" style="position:absolute;left:3124;top:7709;width:1347;height:1014">
              <v:imagedata r:id="rId17" o:title=""/>
            </v:shape>
            <v:shape id="_x0000_s1048" type="#_x0000_t75" style="position:absolute;left:4985;top:7769;width:1347;height:954">
              <v:imagedata r:id="rId18" o:title=""/>
            </v:shape>
            <v:shape id="_x0000_s1041" type="#_x0000_t202" style="position:absolute;left:3124;top:7709;width:380;height:380" filled="f" stroked="f">
              <v:textbox style="mso-next-textbox:#_x0000_s1041">
                <w:txbxContent>
                  <w:p w:rsidR="007C5AC0" w:rsidRPr="00630D49" w:rsidRDefault="007C5AC0" w:rsidP="001A0204">
                    <w:pPr>
                      <w:rPr>
                        <w:color w:val="FFFFFF"/>
                      </w:rPr>
                    </w:pPr>
                    <w:r w:rsidRPr="00630D49">
                      <w:rPr>
                        <w:color w:val="FFFFFF"/>
                      </w:rPr>
                      <w:t>a)</w:t>
                    </w:r>
                  </w:p>
                </w:txbxContent>
              </v:textbox>
            </v:shape>
            <v:shape id="_x0000_s1042" type="#_x0000_t202" style="position:absolute;left:4985;top:7769;width:380;height:380" filled="f" stroked="f">
              <v:textbox style="mso-next-textbox:#_x0000_s1042">
                <w:txbxContent>
                  <w:p w:rsidR="007C5AC0" w:rsidRPr="00630D49" w:rsidRDefault="007C5AC0" w:rsidP="001A0204">
                    <w:pPr>
                      <w:rPr>
                        <w:color w:val="FFFFFF"/>
                      </w:rPr>
                    </w:pPr>
                    <w:r>
                      <w:rPr>
                        <w:color w:val="FFFFFF"/>
                      </w:rPr>
                      <w:t>b</w:t>
                    </w:r>
                    <w:r w:rsidRPr="00630D49">
                      <w:rPr>
                        <w:color w:val="FFFFFF"/>
                      </w:rPr>
                      <w:t>)</w:t>
                    </w:r>
                  </w:p>
                </w:txbxContent>
              </v:textbox>
            </v:shape>
            <v:shape id="_x0000_s1049" type="#_x0000_t75" style="position:absolute;left:6749;top:7769;width:1245;height:954">
              <v:imagedata r:id="rId19" o:title=""/>
            </v:shape>
            <v:shape id="_x0000_s1043" type="#_x0000_t202" style="position:absolute;left:6749;top:7769;width:416;height:286;mso-width-relative:margin;mso-height-relative:margin" filled="f" stroked="f">
              <v:textbox style="mso-next-textbox:#_x0000_s1043">
                <w:txbxContent>
                  <w:p w:rsidR="007C5AC0" w:rsidRPr="00342A2C" w:rsidRDefault="007C5AC0" w:rsidP="001A0204">
                    <w:pPr>
                      <w:rPr>
                        <w:color w:val="FFFFFF"/>
                      </w:rPr>
                    </w:pPr>
                    <w:r w:rsidRPr="00342A2C">
                      <w:rPr>
                        <w:color w:val="FFFFFF"/>
                      </w:rPr>
                      <w:t>c)</w:t>
                    </w:r>
                  </w:p>
                </w:txbxContent>
              </v:textbox>
            </v:shape>
            <v:shape id="_x0000_s1050" type="#_x0000_t75" style="position:absolute;left:3225;top:9046;width:1137;height:865">
              <v:imagedata r:id="rId20" o:title=""/>
            </v:shape>
            <v:shape id="_x0000_s1044" type="#_x0000_t202" style="position:absolute;left:3284;top:9124;width:416;height:285;mso-width-relative:margin;mso-height-relative:margin" filled="f" stroked="f">
              <v:textbox style="mso-next-textbox:#_x0000_s1044">
                <w:txbxContent>
                  <w:p w:rsidR="007C5AC0" w:rsidRPr="00342A2C" w:rsidRDefault="007C5AC0" w:rsidP="001A0204">
                    <w:pPr>
                      <w:rPr>
                        <w:color w:val="FFFFFF"/>
                      </w:rPr>
                    </w:pPr>
                    <w:r w:rsidRPr="00342A2C">
                      <w:rPr>
                        <w:color w:val="FFFFFF"/>
                      </w:rPr>
                      <w:t>d)</w:t>
                    </w:r>
                  </w:p>
                </w:txbxContent>
              </v:textbox>
            </v:shape>
            <v:shape id="_x0000_s1051" type="#_x0000_t75" style="position:absolute;left:5047;top:8964;width:1150;height:947">
              <v:imagedata r:id="rId21" o:title=""/>
            </v:shape>
            <v:shape id="_x0000_s1045" type="#_x0000_t202" style="position:absolute;left:5131;top:9046;width:415;height:285;mso-width-relative:margin;mso-height-relative:margin" filled="f" stroked="f">
              <v:textbox style="mso-next-textbox:#_x0000_s1045">
                <w:txbxContent>
                  <w:p w:rsidR="007C5AC0" w:rsidRPr="00342A2C" w:rsidRDefault="007C5AC0" w:rsidP="001A0204">
                    <w:pPr>
                      <w:rPr>
                        <w:color w:val="FFFFFF"/>
                      </w:rPr>
                    </w:pPr>
                    <w:r>
                      <w:rPr>
                        <w:color w:val="FFFFFF"/>
                      </w:rPr>
                      <w:t>e</w:t>
                    </w:r>
                    <w:r w:rsidRPr="00342A2C">
                      <w:rPr>
                        <w:color w:val="FFFFFF"/>
                      </w:rPr>
                      <w:t>)</w:t>
                    </w:r>
                  </w:p>
                </w:txbxContent>
              </v:textbox>
            </v:shape>
            <v:shape id="_x0000_s1052" type="#_x0000_t75" style="position:absolute;left:6825;top:8964;width:1150;height:947">
              <v:imagedata r:id="rId22" o:title=""/>
            </v:shape>
            <v:shape id="_x0000_s1046" type="#_x0000_t202" style="position:absolute;left:6898;top:9046;width:416;height:285;mso-width-relative:margin;mso-height-relative:margin" filled="f" stroked="f">
              <v:textbox style="mso-next-textbox:#_x0000_s1046">
                <w:txbxContent>
                  <w:p w:rsidR="007C5AC0" w:rsidRPr="00342A2C" w:rsidRDefault="007C5AC0" w:rsidP="00874181">
                    <w:pPr>
                      <w:rPr>
                        <w:color w:val="FFFFFF"/>
                      </w:rPr>
                    </w:pPr>
                    <w:r>
                      <w:rPr>
                        <w:color w:val="FFFFFF"/>
                      </w:rPr>
                      <w:t>f</w:t>
                    </w:r>
                    <w:r w:rsidRPr="00342A2C">
                      <w:rPr>
                        <w:color w:val="FFFFFF"/>
                      </w:rPr>
                      <w:t>)</w:t>
                    </w:r>
                  </w:p>
                </w:txbxContent>
              </v:textbox>
            </v:shape>
            <v:shape id="_x0000_s1053" type="#_x0000_t202" style="position:absolute;left:3225;top:10033;width:4750;height:428">
              <v:textbox>
                <w:txbxContent>
                  <w:p w:rsidR="007C5AC0" w:rsidRPr="00A75123" w:rsidRDefault="007C5AC0">
                    <w:pPr>
                      <w:rPr>
                        <w:sz w:val="18"/>
                        <w:szCs w:val="18"/>
                      </w:rPr>
                    </w:pPr>
                    <w:r w:rsidRPr="005C0495">
                      <w:rPr>
                        <w:sz w:val="18"/>
                        <w:szCs w:val="18"/>
                      </w:rPr>
                      <w:t>Change in etch profile as a function of SF</w:t>
                    </w:r>
                    <w:r w:rsidRPr="005C0495">
                      <w:rPr>
                        <w:sz w:val="18"/>
                        <w:szCs w:val="18"/>
                        <w:vertAlign w:val="subscript"/>
                      </w:rPr>
                      <w:t>6</w:t>
                    </w:r>
                    <w:r w:rsidRPr="005C0495">
                      <w:rPr>
                        <w:sz w:val="18"/>
                        <w:szCs w:val="18"/>
                      </w:rPr>
                      <w:t>. a) SF</w:t>
                    </w:r>
                    <w:r w:rsidRPr="005C0495">
                      <w:rPr>
                        <w:sz w:val="18"/>
                        <w:szCs w:val="18"/>
                        <w:vertAlign w:val="subscript"/>
                      </w:rPr>
                      <w:t>6</w:t>
                    </w:r>
                    <w:r w:rsidRPr="005C0495">
                      <w:rPr>
                        <w:sz w:val="18"/>
                        <w:szCs w:val="18"/>
                      </w:rPr>
                      <w:t>=3</w:t>
                    </w:r>
                    <w:r>
                      <w:rPr>
                        <w:sz w:val="18"/>
                        <w:szCs w:val="18"/>
                      </w:rPr>
                      <w:t xml:space="preserve">7, </w:t>
                    </w:r>
                    <w:r w:rsidRPr="005C0495">
                      <w:rPr>
                        <w:sz w:val="18"/>
                        <w:szCs w:val="18"/>
                      </w:rPr>
                      <w:t>b) SF</w:t>
                    </w:r>
                    <w:r w:rsidRPr="005C0495">
                      <w:rPr>
                        <w:sz w:val="18"/>
                        <w:szCs w:val="18"/>
                        <w:vertAlign w:val="subscript"/>
                      </w:rPr>
                      <w:t>6</w:t>
                    </w:r>
                    <w:r w:rsidRPr="005C0495">
                      <w:rPr>
                        <w:sz w:val="18"/>
                        <w:szCs w:val="18"/>
                      </w:rPr>
                      <w:t>=3</w:t>
                    </w:r>
                    <w:r>
                      <w:rPr>
                        <w:sz w:val="18"/>
                        <w:szCs w:val="18"/>
                      </w:rPr>
                      <w:t>6</w:t>
                    </w:r>
                    <w:r w:rsidRPr="005C0495">
                      <w:rPr>
                        <w:sz w:val="18"/>
                        <w:szCs w:val="18"/>
                      </w:rPr>
                      <w:t>, c) SF</w:t>
                    </w:r>
                    <w:r w:rsidRPr="005C0495">
                      <w:rPr>
                        <w:sz w:val="18"/>
                        <w:szCs w:val="18"/>
                        <w:vertAlign w:val="subscript"/>
                      </w:rPr>
                      <w:t>6</w:t>
                    </w:r>
                    <w:r w:rsidRPr="005C0495">
                      <w:rPr>
                        <w:sz w:val="18"/>
                        <w:szCs w:val="18"/>
                      </w:rPr>
                      <w:t>=3</w:t>
                    </w:r>
                    <w:r>
                      <w:rPr>
                        <w:sz w:val="18"/>
                        <w:szCs w:val="18"/>
                      </w:rPr>
                      <w:t>5</w:t>
                    </w:r>
                    <w:r w:rsidRPr="005C0495">
                      <w:rPr>
                        <w:sz w:val="18"/>
                        <w:szCs w:val="18"/>
                      </w:rPr>
                      <w:t>, d) SF</w:t>
                    </w:r>
                    <w:r w:rsidRPr="005C0495">
                      <w:rPr>
                        <w:sz w:val="18"/>
                        <w:szCs w:val="18"/>
                        <w:vertAlign w:val="subscript"/>
                      </w:rPr>
                      <w:t>6</w:t>
                    </w:r>
                    <w:r w:rsidRPr="005C0495">
                      <w:rPr>
                        <w:sz w:val="18"/>
                        <w:szCs w:val="18"/>
                      </w:rPr>
                      <w:t>=3</w:t>
                    </w:r>
                    <w:r>
                      <w:rPr>
                        <w:sz w:val="18"/>
                        <w:szCs w:val="18"/>
                      </w:rPr>
                      <w:t>4</w:t>
                    </w:r>
                    <w:r w:rsidRPr="005C0495">
                      <w:rPr>
                        <w:sz w:val="18"/>
                        <w:szCs w:val="18"/>
                      </w:rPr>
                      <w:t>, e) SF</w:t>
                    </w:r>
                    <w:r w:rsidRPr="005C0495">
                      <w:rPr>
                        <w:sz w:val="18"/>
                        <w:szCs w:val="18"/>
                        <w:vertAlign w:val="subscript"/>
                      </w:rPr>
                      <w:t>6</w:t>
                    </w:r>
                    <w:r w:rsidRPr="005C0495">
                      <w:rPr>
                        <w:sz w:val="18"/>
                        <w:szCs w:val="18"/>
                      </w:rPr>
                      <w:t>= 3</w:t>
                    </w:r>
                    <w:r>
                      <w:rPr>
                        <w:sz w:val="18"/>
                        <w:szCs w:val="18"/>
                      </w:rPr>
                      <w:t>3</w:t>
                    </w:r>
                    <w:r w:rsidRPr="005C0495">
                      <w:rPr>
                        <w:sz w:val="18"/>
                        <w:szCs w:val="18"/>
                      </w:rPr>
                      <w:t>,</w:t>
                    </w:r>
                    <w:r>
                      <w:rPr>
                        <w:sz w:val="18"/>
                        <w:szCs w:val="18"/>
                      </w:rPr>
                      <w:t xml:space="preserve"> and </w:t>
                    </w:r>
                    <w:r w:rsidRPr="005C0495">
                      <w:rPr>
                        <w:sz w:val="18"/>
                        <w:szCs w:val="18"/>
                      </w:rPr>
                      <w:t>f) SF</w:t>
                    </w:r>
                    <w:r w:rsidRPr="005C0495">
                      <w:rPr>
                        <w:sz w:val="18"/>
                        <w:szCs w:val="18"/>
                        <w:vertAlign w:val="subscript"/>
                      </w:rPr>
                      <w:t>6</w:t>
                    </w:r>
                    <w:r w:rsidRPr="005C0495">
                      <w:rPr>
                        <w:sz w:val="18"/>
                        <w:szCs w:val="18"/>
                      </w:rPr>
                      <w:t>=3</w:t>
                    </w:r>
                    <w:r>
                      <w:rPr>
                        <w:sz w:val="18"/>
                        <w:szCs w:val="18"/>
                      </w:rPr>
                      <w:t>2 sccm.</w:t>
                    </w:r>
                  </w:p>
                </w:txbxContent>
              </v:textbox>
            </v:shape>
            <v:shape id="_x0000_s1078" type="#_x0000_t202" style="position:absolute;left:3225;top:10791;width:4769;height:226" stroked="f">
              <v:textbox inset="0,0,0,0">
                <w:txbxContent>
                  <w:p w:rsidR="007C5AC0" w:rsidRPr="00851A21" w:rsidRDefault="007C5AC0" w:rsidP="000D6D60">
                    <w:pPr>
                      <w:pStyle w:val="Caption"/>
                      <w:rPr>
                        <w:rFonts w:ascii="Times New Roman" w:hAnsi="Times New Roman" w:cs="Times New Roman"/>
                        <w:sz w:val="24"/>
                        <w:szCs w:val="24"/>
                      </w:rPr>
                    </w:pPr>
                    <w:bookmarkStart w:id="39" w:name="_Ref264641031"/>
                    <w:bookmarkStart w:id="40" w:name="_Toc264641402"/>
                    <w:r>
                      <w:t xml:space="preserve">Figure </w:t>
                    </w:r>
                    <w:fldSimple w:instr=" SEQ Figure \* ARABIC ">
                      <w:r w:rsidR="00873EAB">
                        <w:rPr>
                          <w:noProof/>
                        </w:rPr>
                        <w:t>5</w:t>
                      </w:r>
                    </w:fldSimple>
                    <w:bookmarkEnd w:id="39"/>
                    <w:r>
                      <w:t>, Etch Profile</w:t>
                    </w:r>
                    <w:bookmarkEnd w:id="40"/>
                  </w:p>
                </w:txbxContent>
              </v:textbox>
            </v:shape>
            <w10:wrap type="none"/>
            <w10:anchorlock/>
          </v:group>
        </w:pict>
      </w:r>
    </w:p>
    <w:p w:rsidR="009D6F74" w:rsidRPr="009D6F74" w:rsidRDefault="009D6F74" w:rsidP="009D6F74">
      <w:pPr>
        <w:pStyle w:val="SOPL1Title"/>
      </w:pPr>
      <w:bookmarkStart w:id="41" w:name="_Toc264641386"/>
      <w:r>
        <w:t>Shutdown Procedures</w:t>
      </w:r>
      <w:bookmarkEnd w:id="41"/>
    </w:p>
    <w:p w:rsidR="0090026A" w:rsidRDefault="0090026A" w:rsidP="002F01BB">
      <w:pPr>
        <w:pStyle w:val="SOPL2Title"/>
      </w:pPr>
      <w:bookmarkStart w:id="42" w:name="_Toc264641387"/>
      <w:r>
        <w:t>Vent Load Lock</w:t>
      </w:r>
      <w:bookmarkEnd w:id="42"/>
    </w:p>
    <w:p w:rsidR="006C72D2" w:rsidRDefault="007C55AC" w:rsidP="006C72D2">
      <w:pPr>
        <w:pStyle w:val="SOPL3Text"/>
        <w:rPr>
          <w:rFonts w:eastAsia="Calibri"/>
        </w:rPr>
      </w:pPr>
      <w:r>
        <w:rPr>
          <w:rFonts w:eastAsia="Calibri"/>
        </w:rPr>
        <w:t>Click OK</w:t>
      </w:r>
      <w:r w:rsidR="006C72D2">
        <w:rPr>
          <w:rFonts w:eastAsia="Calibri"/>
        </w:rPr>
        <w:t xml:space="preserve"> when the sof</w:t>
      </w:r>
      <w:r w:rsidR="006C72D2">
        <w:t>tware says “Process completed”.</w:t>
      </w:r>
    </w:p>
    <w:p w:rsidR="006C72D2" w:rsidRDefault="006C72D2" w:rsidP="006C72D2">
      <w:pPr>
        <w:pStyle w:val="SOPL3Text"/>
        <w:rPr>
          <w:rFonts w:eastAsia="Calibri"/>
        </w:rPr>
      </w:pPr>
      <w:r>
        <w:rPr>
          <w:rFonts w:eastAsia="Calibri"/>
        </w:rPr>
        <w:t>Vent load lock</w:t>
      </w:r>
      <w:r>
        <w:t>.</w:t>
      </w:r>
    </w:p>
    <w:p w:rsidR="006C72D2" w:rsidRDefault="006C72D2" w:rsidP="006C72D2">
      <w:pPr>
        <w:pStyle w:val="SOPL4Text"/>
        <w:rPr>
          <w:rFonts w:eastAsia="Calibri"/>
        </w:rPr>
      </w:pPr>
      <w:r>
        <w:rPr>
          <w:rFonts w:eastAsia="Calibri"/>
        </w:rPr>
        <w:t>Press stop button corresponding to the load lock mechanical pump.</w:t>
      </w:r>
    </w:p>
    <w:p w:rsidR="006C72D2" w:rsidRDefault="006C72D2" w:rsidP="006C72D2">
      <w:pPr>
        <w:pStyle w:val="SOPL4Text"/>
        <w:rPr>
          <w:rFonts w:eastAsia="Calibri"/>
        </w:rPr>
      </w:pPr>
      <w:r>
        <w:rPr>
          <w:rFonts w:eastAsia="Calibri"/>
        </w:rPr>
        <w:t>Click ok when it says “Wafer has finished processing”.</w:t>
      </w:r>
    </w:p>
    <w:p w:rsidR="006C72D2" w:rsidRDefault="006C72D2" w:rsidP="006C72D2">
      <w:pPr>
        <w:pStyle w:val="SOPL4Text"/>
        <w:rPr>
          <w:rFonts w:eastAsia="Calibri"/>
        </w:rPr>
      </w:pPr>
      <w:r>
        <w:rPr>
          <w:rFonts w:eastAsia="Calibri"/>
        </w:rPr>
        <w:t>Press vent button</w:t>
      </w:r>
      <w:r w:rsidR="007C55AC">
        <w:rPr>
          <w:rFonts w:eastAsia="Calibri"/>
        </w:rPr>
        <w:t xml:space="preserve">. See </w:t>
      </w:r>
      <w:fldSimple w:instr=" REF _Ref264460295 \h  \* MERGEFORMAT ">
        <w:r w:rsidR="00873EAB" w:rsidRPr="00873EAB">
          <w:rPr>
            <w:i/>
          </w:rPr>
          <w:t xml:space="preserve">Figure </w:t>
        </w:r>
        <w:r w:rsidR="00873EAB" w:rsidRPr="00873EAB">
          <w:rPr>
            <w:i/>
            <w:noProof/>
          </w:rPr>
          <w:t>3</w:t>
        </w:r>
      </w:fldSimple>
      <w:r w:rsidR="007C55AC">
        <w:rPr>
          <w:rFonts w:eastAsia="Calibri"/>
        </w:rPr>
        <w:t>.</w:t>
      </w:r>
    </w:p>
    <w:p w:rsidR="006C72D2" w:rsidRDefault="006C72D2" w:rsidP="006C72D2">
      <w:pPr>
        <w:pStyle w:val="SOPL4Text"/>
        <w:rPr>
          <w:rFonts w:eastAsia="Calibri"/>
        </w:rPr>
      </w:pPr>
      <w:r>
        <w:rPr>
          <w:rFonts w:eastAsia="Calibri"/>
        </w:rPr>
        <w:t xml:space="preserve">Wait 3 min. for the load lock to vent. </w:t>
      </w:r>
    </w:p>
    <w:p w:rsidR="006C72D2" w:rsidRDefault="006C72D2" w:rsidP="006C72D2">
      <w:pPr>
        <w:pStyle w:val="SOPL3Text"/>
        <w:rPr>
          <w:rFonts w:eastAsia="Calibri"/>
        </w:rPr>
      </w:pPr>
      <w:r>
        <w:rPr>
          <w:rFonts w:eastAsia="Calibri"/>
        </w:rPr>
        <w:t>Pull up to open load lock lid. Do not force it open, once it is vented it should open easily. If it does not open easily, press stop, then vent, and wait 3 minutes again.</w:t>
      </w:r>
    </w:p>
    <w:p w:rsidR="006C72D2" w:rsidRDefault="006C72D2" w:rsidP="006C72D2">
      <w:pPr>
        <w:pStyle w:val="SOPL3Text"/>
        <w:rPr>
          <w:rFonts w:eastAsia="Calibri"/>
        </w:rPr>
      </w:pPr>
      <w:r>
        <w:rPr>
          <w:rFonts w:eastAsia="Calibri"/>
        </w:rPr>
        <w:t>Press stop button to stop venting.</w:t>
      </w:r>
    </w:p>
    <w:p w:rsidR="006C72D2" w:rsidRPr="006C72D2" w:rsidRDefault="006C72D2" w:rsidP="006C72D2">
      <w:pPr>
        <w:pStyle w:val="SOPL3Text"/>
      </w:pPr>
      <w:r>
        <w:t>Remove wafer.</w:t>
      </w:r>
    </w:p>
    <w:p w:rsidR="00BB3079" w:rsidRDefault="006C72D2" w:rsidP="002F01BB">
      <w:pPr>
        <w:pStyle w:val="SOPL2Title"/>
      </w:pPr>
      <w:bookmarkStart w:id="43" w:name="_Toc264641388"/>
      <w:r>
        <w:t>Shutdown System</w:t>
      </w:r>
      <w:bookmarkEnd w:id="43"/>
    </w:p>
    <w:p w:rsidR="006C72D2" w:rsidRDefault="006C72D2" w:rsidP="006C72D2">
      <w:pPr>
        <w:pStyle w:val="SOPL3Text"/>
        <w:rPr>
          <w:rFonts w:eastAsia="Calibri"/>
        </w:rPr>
      </w:pPr>
      <w:r>
        <w:rPr>
          <w:rFonts w:eastAsia="Calibri"/>
        </w:rPr>
        <w:t xml:space="preserve">Close </w:t>
      </w:r>
      <w:r w:rsidR="004006C4">
        <w:rPr>
          <w:rFonts w:eastAsia="Calibri"/>
        </w:rPr>
        <w:t>valve</w:t>
      </w:r>
      <w:r>
        <w:rPr>
          <w:rFonts w:eastAsia="Calibri"/>
        </w:rPr>
        <w:t xml:space="preserve"> on liquid nitrogen </w:t>
      </w:r>
      <w:r w:rsidR="00874181">
        <w:rPr>
          <w:rFonts w:eastAsia="Calibri"/>
        </w:rPr>
        <w:t>tank</w:t>
      </w:r>
      <w:r>
        <w:rPr>
          <w:rFonts w:eastAsia="Calibri"/>
        </w:rPr>
        <w:t xml:space="preserve">. </w:t>
      </w:r>
    </w:p>
    <w:p w:rsidR="007C55AC" w:rsidRDefault="007C55AC" w:rsidP="006C72D2">
      <w:pPr>
        <w:pStyle w:val="SOPL3Text"/>
        <w:rPr>
          <w:rFonts w:eastAsia="Calibri"/>
        </w:rPr>
      </w:pPr>
      <w:r>
        <w:rPr>
          <w:rFonts w:eastAsia="Calibri"/>
        </w:rPr>
        <w:t>Turn off the chiller.</w:t>
      </w:r>
    </w:p>
    <w:p w:rsidR="006C72D2" w:rsidRDefault="006C72D2" w:rsidP="006C72D2">
      <w:pPr>
        <w:pStyle w:val="SOPL3Text"/>
        <w:rPr>
          <w:rFonts w:eastAsia="Calibri"/>
        </w:rPr>
      </w:pPr>
      <w:r>
        <w:rPr>
          <w:rFonts w:eastAsia="Calibri"/>
        </w:rPr>
        <w:t>Pump down load lock.</w:t>
      </w:r>
    </w:p>
    <w:p w:rsidR="006C72D2" w:rsidRDefault="006C72D2" w:rsidP="006C72D2">
      <w:pPr>
        <w:pStyle w:val="SOPL4Text"/>
        <w:rPr>
          <w:rFonts w:eastAsia="Calibri"/>
        </w:rPr>
      </w:pPr>
      <w:r>
        <w:rPr>
          <w:rFonts w:eastAsia="Calibri"/>
        </w:rPr>
        <w:t>Close load lock lid.</w:t>
      </w:r>
    </w:p>
    <w:p w:rsidR="006C72D2" w:rsidRDefault="006C72D2" w:rsidP="006C72D2">
      <w:pPr>
        <w:pStyle w:val="SOPL4Text"/>
        <w:rPr>
          <w:rFonts w:eastAsia="Calibri"/>
        </w:rPr>
      </w:pPr>
      <w:r>
        <w:rPr>
          <w:rFonts w:eastAsia="Calibri"/>
        </w:rPr>
        <w:t>Select the evacuate button.</w:t>
      </w:r>
    </w:p>
    <w:p w:rsidR="00BB3079" w:rsidRPr="004006C4" w:rsidRDefault="006C72D2" w:rsidP="006C72D2">
      <w:pPr>
        <w:pStyle w:val="SOPL4Text"/>
      </w:pPr>
      <w:r>
        <w:rPr>
          <w:rFonts w:eastAsia="Calibri"/>
        </w:rPr>
        <w:t>Press ‘cancel’ when software asks for ID #.</w:t>
      </w:r>
    </w:p>
    <w:p w:rsidR="004006C4" w:rsidRDefault="004006C4" w:rsidP="004006C4">
      <w:pPr>
        <w:pStyle w:val="SOPL3Text"/>
      </w:pPr>
      <w:r>
        <w:lastRenderedPageBreak/>
        <w:t>Turn off burn box.</w:t>
      </w:r>
    </w:p>
    <w:p w:rsidR="004006C4" w:rsidRPr="009552F9" w:rsidRDefault="004006C4" w:rsidP="004006C4">
      <w:pPr>
        <w:pStyle w:val="SOPL4Text"/>
      </w:pPr>
      <w:r>
        <w:t xml:space="preserve">Follow procedures in the </w:t>
      </w:r>
      <w:fldSimple w:instr=" REF _Ref263163074 \h  \* MERGEFORMAT ">
        <w:r w:rsidR="00873EAB" w:rsidRPr="00873EAB">
          <w:rPr>
            <w:i/>
          </w:rPr>
          <w:t>Ecosys Burn Box SOP</w:t>
        </w:r>
      </w:fldSimple>
      <w:r>
        <w:t xml:space="preserve"> to turn off the burn box.</w:t>
      </w:r>
    </w:p>
    <w:p w:rsidR="00D47F10" w:rsidRDefault="00D47F10" w:rsidP="00F51514">
      <w:pPr>
        <w:pStyle w:val="SOPL1Title"/>
      </w:pPr>
      <w:bookmarkStart w:id="44" w:name="_Toc264641389"/>
      <w:bookmarkEnd w:id="20"/>
      <w:r>
        <w:t>Maintenance Procedures</w:t>
      </w:r>
      <w:bookmarkEnd w:id="44"/>
    </w:p>
    <w:p w:rsidR="000945D5" w:rsidRDefault="000945D5" w:rsidP="002F01BB">
      <w:pPr>
        <w:pStyle w:val="SOPL2Title"/>
      </w:pPr>
      <w:bookmarkStart w:id="45" w:name="_Ref264621971"/>
      <w:bookmarkStart w:id="46" w:name="_Ref264622033"/>
      <w:bookmarkStart w:id="47" w:name="_Toc264641390"/>
      <w:r>
        <w:t>Chamber Cleaning</w:t>
      </w:r>
      <w:bookmarkEnd w:id="45"/>
      <w:bookmarkEnd w:id="46"/>
      <w:bookmarkEnd w:id="47"/>
    </w:p>
    <w:p w:rsidR="000945D5" w:rsidRDefault="000945D5" w:rsidP="000945D5">
      <w:pPr>
        <w:pStyle w:val="SOPL3Text"/>
      </w:pPr>
      <w:r>
        <w:t>Chamber cleaning should be done after every 3-5 hours of etching or as needed.</w:t>
      </w:r>
    </w:p>
    <w:p w:rsidR="000945D5" w:rsidRDefault="000945D5" w:rsidP="000945D5">
      <w:pPr>
        <w:pStyle w:val="SOPL4Text"/>
      </w:pPr>
      <w:r>
        <w:t>The cleaning recipe parameters are as follows:</w:t>
      </w:r>
    </w:p>
    <w:tbl>
      <w:tblPr>
        <w:tblStyle w:val="TableGrid"/>
        <w:tblW w:w="0" w:type="auto"/>
        <w:jc w:val="center"/>
        <w:tblBorders>
          <w:top w:val="thinThickSmallGap" w:sz="18" w:space="0" w:color="auto"/>
          <w:left w:val="thinThickSmallGap" w:sz="18" w:space="0" w:color="auto"/>
          <w:bottom w:val="thickThinSmallGap" w:sz="18" w:space="0" w:color="auto"/>
          <w:right w:val="thickThinSmallGap" w:sz="18" w:space="0" w:color="auto"/>
        </w:tblBorders>
        <w:tblLook w:val="04A0"/>
      </w:tblPr>
      <w:tblGrid>
        <w:gridCol w:w="2538"/>
        <w:gridCol w:w="2250"/>
      </w:tblGrid>
      <w:tr w:rsidR="00A75123" w:rsidTr="00A75123">
        <w:trPr>
          <w:jc w:val="center"/>
        </w:trPr>
        <w:tc>
          <w:tcPr>
            <w:tcW w:w="4788" w:type="dxa"/>
            <w:gridSpan w:val="2"/>
            <w:tcBorders>
              <w:top w:val="thinThickSmallGap" w:sz="18" w:space="0" w:color="auto"/>
              <w:bottom w:val="single" w:sz="12" w:space="0" w:color="000000" w:themeColor="text1"/>
            </w:tcBorders>
          </w:tcPr>
          <w:p w:rsidR="00A75123" w:rsidRDefault="00A75123" w:rsidP="00A75123">
            <w:pPr>
              <w:pStyle w:val="Caption"/>
              <w:keepNext/>
              <w:spacing w:before="120" w:after="120"/>
            </w:pPr>
            <w:bookmarkStart w:id="48" w:name="_Toc264625725"/>
            <w:r>
              <w:t xml:space="preserve">Table </w:t>
            </w:r>
            <w:fldSimple w:instr=" SEQ Table \* ARABIC ">
              <w:r w:rsidR="00873EAB">
                <w:rPr>
                  <w:noProof/>
                </w:rPr>
                <w:t>1</w:t>
              </w:r>
            </w:fldSimple>
            <w:r>
              <w:t>, Cleaning Recipe Parameters</w:t>
            </w:r>
            <w:bookmarkEnd w:id="48"/>
          </w:p>
        </w:tc>
      </w:tr>
      <w:tr w:rsidR="00A75123" w:rsidTr="00A75123">
        <w:trPr>
          <w:jc w:val="center"/>
        </w:trPr>
        <w:tc>
          <w:tcPr>
            <w:tcW w:w="2538" w:type="dxa"/>
            <w:tcBorders>
              <w:top w:val="single" w:sz="12" w:space="0" w:color="000000" w:themeColor="text1"/>
            </w:tcBorders>
          </w:tcPr>
          <w:p w:rsidR="00A75123" w:rsidRDefault="00A75123" w:rsidP="00A75123">
            <w:pPr>
              <w:pStyle w:val="SOPL5Text"/>
              <w:numPr>
                <w:ilvl w:val="0"/>
                <w:numId w:val="0"/>
              </w:numPr>
            </w:pPr>
            <w:r>
              <w:t>SF6</w:t>
            </w:r>
          </w:p>
        </w:tc>
        <w:tc>
          <w:tcPr>
            <w:tcW w:w="2250" w:type="dxa"/>
            <w:tcBorders>
              <w:top w:val="single" w:sz="12" w:space="0" w:color="000000" w:themeColor="text1"/>
            </w:tcBorders>
          </w:tcPr>
          <w:p w:rsidR="00A75123" w:rsidRDefault="00A75123" w:rsidP="00A75123">
            <w:pPr>
              <w:pStyle w:val="SOPL5Text"/>
              <w:numPr>
                <w:ilvl w:val="0"/>
                <w:numId w:val="0"/>
              </w:numPr>
            </w:pPr>
            <w:r>
              <w:t>10sccm</w:t>
            </w:r>
          </w:p>
        </w:tc>
      </w:tr>
      <w:tr w:rsidR="00A75123" w:rsidTr="00A75123">
        <w:trPr>
          <w:jc w:val="center"/>
        </w:trPr>
        <w:tc>
          <w:tcPr>
            <w:tcW w:w="2538" w:type="dxa"/>
          </w:tcPr>
          <w:p w:rsidR="00A75123" w:rsidRDefault="00A75123" w:rsidP="00A75123">
            <w:pPr>
              <w:pStyle w:val="SOPL5Text"/>
              <w:numPr>
                <w:ilvl w:val="0"/>
                <w:numId w:val="0"/>
              </w:numPr>
            </w:pPr>
            <w:r>
              <w:t>O2</w:t>
            </w:r>
          </w:p>
        </w:tc>
        <w:tc>
          <w:tcPr>
            <w:tcW w:w="2250" w:type="dxa"/>
          </w:tcPr>
          <w:p w:rsidR="00A75123" w:rsidRDefault="00A75123" w:rsidP="00A75123">
            <w:pPr>
              <w:pStyle w:val="SOPL5Text"/>
              <w:numPr>
                <w:ilvl w:val="0"/>
                <w:numId w:val="0"/>
              </w:numPr>
            </w:pPr>
            <w:r>
              <w:t>40sccm</w:t>
            </w:r>
          </w:p>
        </w:tc>
      </w:tr>
      <w:tr w:rsidR="00A75123" w:rsidTr="00A75123">
        <w:trPr>
          <w:jc w:val="center"/>
        </w:trPr>
        <w:tc>
          <w:tcPr>
            <w:tcW w:w="2538" w:type="dxa"/>
          </w:tcPr>
          <w:p w:rsidR="00A75123" w:rsidRDefault="00A75123" w:rsidP="00A75123">
            <w:pPr>
              <w:pStyle w:val="SOPL5Text"/>
              <w:numPr>
                <w:ilvl w:val="0"/>
                <w:numId w:val="0"/>
              </w:numPr>
            </w:pPr>
            <w:r>
              <w:t>ICP power</w:t>
            </w:r>
          </w:p>
        </w:tc>
        <w:tc>
          <w:tcPr>
            <w:tcW w:w="2250" w:type="dxa"/>
          </w:tcPr>
          <w:p w:rsidR="00A75123" w:rsidRDefault="00A75123" w:rsidP="00A75123">
            <w:pPr>
              <w:pStyle w:val="SOPL5Text"/>
              <w:numPr>
                <w:ilvl w:val="0"/>
                <w:numId w:val="0"/>
              </w:numPr>
            </w:pPr>
            <w:r>
              <w:t>1000W</w:t>
            </w:r>
          </w:p>
        </w:tc>
      </w:tr>
      <w:tr w:rsidR="00A75123" w:rsidTr="00A75123">
        <w:trPr>
          <w:jc w:val="center"/>
        </w:trPr>
        <w:tc>
          <w:tcPr>
            <w:tcW w:w="2538" w:type="dxa"/>
          </w:tcPr>
          <w:p w:rsidR="00A75123" w:rsidRDefault="00A75123" w:rsidP="00A75123">
            <w:pPr>
              <w:pStyle w:val="SOPL5Text"/>
              <w:numPr>
                <w:ilvl w:val="0"/>
                <w:numId w:val="0"/>
              </w:numPr>
            </w:pPr>
            <w:r>
              <w:t>RF power</w:t>
            </w:r>
          </w:p>
        </w:tc>
        <w:tc>
          <w:tcPr>
            <w:tcW w:w="2250" w:type="dxa"/>
          </w:tcPr>
          <w:p w:rsidR="00A75123" w:rsidRDefault="00A75123" w:rsidP="00A75123">
            <w:pPr>
              <w:pStyle w:val="SOPL5Text"/>
              <w:numPr>
                <w:ilvl w:val="0"/>
                <w:numId w:val="0"/>
              </w:numPr>
            </w:pPr>
            <w:r>
              <w:t>100W</w:t>
            </w:r>
          </w:p>
        </w:tc>
      </w:tr>
      <w:tr w:rsidR="00A75123" w:rsidTr="00A75123">
        <w:trPr>
          <w:jc w:val="center"/>
        </w:trPr>
        <w:tc>
          <w:tcPr>
            <w:tcW w:w="2538" w:type="dxa"/>
          </w:tcPr>
          <w:p w:rsidR="00A75123" w:rsidRDefault="00A75123" w:rsidP="00A75123">
            <w:pPr>
              <w:pStyle w:val="SOPL5Text"/>
              <w:numPr>
                <w:ilvl w:val="0"/>
                <w:numId w:val="0"/>
              </w:numPr>
            </w:pPr>
            <w:r>
              <w:t>He back pressure</w:t>
            </w:r>
          </w:p>
        </w:tc>
        <w:tc>
          <w:tcPr>
            <w:tcW w:w="2250" w:type="dxa"/>
          </w:tcPr>
          <w:p w:rsidR="00A75123" w:rsidRDefault="00A75123" w:rsidP="00A75123">
            <w:pPr>
              <w:pStyle w:val="SOPL5Text"/>
              <w:numPr>
                <w:ilvl w:val="0"/>
                <w:numId w:val="0"/>
              </w:numPr>
            </w:pPr>
            <w:r>
              <w:t>0mT</w:t>
            </w:r>
          </w:p>
        </w:tc>
      </w:tr>
      <w:tr w:rsidR="00A75123" w:rsidTr="00A75123">
        <w:trPr>
          <w:jc w:val="center"/>
        </w:trPr>
        <w:tc>
          <w:tcPr>
            <w:tcW w:w="2538" w:type="dxa"/>
          </w:tcPr>
          <w:p w:rsidR="00A75123" w:rsidRDefault="00A75123" w:rsidP="00A75123">
            <w:pPr>
              <w:pStyle w:val="SOPL5Text"/>
              <w:numPr>
                <w:ilvl w:val="0"/>
                <w:numId w:val="0"/>
              </w:numPr>
            </w:pPr>
            <w:r>
              <w:t>Pressure</w:t>
            </w:r>
          </w:p>
        </w:tc>
        <w:tc>
          <w:tcPr>
            <w:tcW w:w="2250" w:type="dxa"/>
          </w:tcPr>
          <w:p w:rsidR="00A75123" w:rsidRDefault="00A75123" w:rsidP="00A75123">
            <w:pPr>
              <w:pStyle w:val="SOPL5Text"/>
              <w:numPr>
                <w:ilvl w:val="0"/>
                <w:numId w:val="0"/>
              </w:numPr>
            </w:pPr>
            <w:r>
              <w:t>20mT</w:t>
            </w:r>
          </w:p>
        </w:tc>
      </w:tr>
      <w:tr w:rsidR="00A75123" w:rsidTr="00A75123">
        <w:trPr>
          <w:jc w:val="center"/>
        </w:trPr>
        <w:tc>
          <w:tcPr>
            <w:tcW w:w="2538" w:type="dxa"/>
          </w:tcPr>
          <w:p w:rsidR="00A75123" w:rsidRDefault="00A75123" w:rsidP="00A75123">
            <w:pPr>
              <w:pStyle w:val="SOPL5Text"/>
              <w:numPr>
                <w:ilvl w:val="0"/>
                <w:numId w:val="0"/>
              </w:numPr>
            </w:pPr>
            <w:r>
              <w:t>Temperature</w:t>
            </w:r>
          </w:p>
        </w:tc>
        <w:tc>
          <w:tcPr>
            <w:tcW w:w="2250" w:type="dxa"/>
          </w:tcPr>
          <w:p w:rsidR="00A75123" w:rsidRDefault="00A75123" w:rsidP="00A75123">
            <w:pPr>
              <w:pStyle w:val="SOPL5Text"/>
              <w:numPr>
                <w:ilvl w:val="0"/>
                <w:numId w:val="0"/>
              </w:numPr>
            </w:pPr>
            <w:r>
              <w:t>Room Temp.</w:t>
            </w:r>
          </w:p>
        </w:tc>
      </w:tr>
    </w:tbl>
    <w:p w:rsidR="00A75123" w:rsidRPr="000945D5" w:rsidRDefault="00A75123" w:rsidP="00A75123">
      <w:pPr>
        <w:pStyle w:val="SOPL5Text"/>
        <w:numPr>
          <w:ilvl w:val="0"/>
          <w:numId w:val="0"/>
        </w:numPr>
      </w:pPr>
    </w:p>
    <w:p w:rsidR="00D47F10" w:rsidRDefault="00D47F10" w:rsidP="002F01BB">
      <w:pPr>
        <w:pStyle w:val="SOPL2Title"/>
      </w:pPr>
      <w:bookmarkStart w:id="49" w:name="_Toc264641391"/>
      <w:r>
        <w:t>Check He Leak Rate</w:t>
      </w:r>
      <w:bookmarkEnd w:id="49"/>
    </w:p>
    <w:p w:rsidR="00D47F10" w:rsidRDefault="00D47F10" w:rsidP="00D47F10">
      <w:pPr>
        <w:pStyle w:val="SOPL3Text"/>
        <w:rPr>
          <w:rFonts w:eastAsia="Calibri"/>
        </w:rPr>
      </w:pPr>
      <w:r>
        <w:rPr>
          <w:rFonts w:eastAsia="Calibri"/>
        </w:rPr>
        <w:t>Check chamber pressure.</w:t>
      </w:r>
    </w:p>
    <w:p w:rsidR="00D47F10" w:rsidRDefault="00D47F10" w:rsidP="00D47F10">
      <w:pPr>
        <w:pStyle w:val="SOPL3Text"/>
        <w:rPr>
          <w:rFonts w:eastAsia="Calibri"/>
        </w:rPr>
      </w:pPr>
      <w:r>
        <w:rPr>
          <w:rFonts w:eastAsia="Calibri"/>
        </w:rPr>
        <w:t>Check icon to make sure wafer is clamped</w:t>
      </w:r>
      <w:r w:rsidR="00A75123">
        <w:rPr>
          <w:rFonts w:eastAsia="Calibri"/>
        </w:rPr>
        <w:t>.</w:t>
      </w:r>
    </w:p>
    <w:p w:rsidR="00D47F10" w:rsidRDefault="00D47F10" w:rsidP="00D47F10">
      <w:pPr>
        <w:pStyle w:val="SOPL3Text"/>
        <w:rPr>
          <w:rFonts w:eastAsia="Calibri"/>
        </w:rPr>
      </w:pPr>
      <w:r>
        <w:rPr>
          <w:rFonts w:eastAsia="Calibri"/>
        </w:rPr>
        <w:t>Set He pressure to 10 mT (pressure greater than 20 Torr can damage thin substrates).</w:t>
      </w:r>
    </w:p>
    <w:p w:rsidR="00D47F10" w:rsidRDefault="00D47F10" w:rsidP="00D47F10">
      <w:pPr>
        <w:pStyle w:val="SOPL3Text"/>
        <w:rPr>
          <w:rFonts w:eastAsia="Calibri"/>
        </w:rPr>
      </w:pPr>
      <w:r>
        <w:rPr>
          <w:rFonts w:eastAsia="Calibri"/>
        </w:rPr>
        <w:t>Check He flow rate. It should be less than ?? sccm.</w:t>
      </w:r>
    </w:p>
    <w:p w:rsidR="00D47F10" w:rsidRPr="00D47F10" w:rsidRDefault="00D47F10" w:rsidP="00D47F10">
      <w:pPr>
        <w:pStyle w:val="SOPL3Text"/>
      </w:pPr>
      <w:r>
        <w:rPr>
          <w:rFonts w:eastAsia="Calibri"/>
        </w:rPr>
        <w:t>Check chamber pressure, it shoul</w:t>
      </w:r>
      <w:r>
        <w:t>d have risen less than 7 mTorr.</w:t>
      </w:r>
    </w:p>
    <w:p w:rsidR="00D47F10" w:rsidRDefault="00D47F10" w:rsidP="002F01BB">
      <w:pPr>
        <w:pStyle w:val="SOPL2Title"/>
      </w:pPr>
      <w:bookmarkStart w:id="50" w:name="_Toc264641392"/>
      <w:r>
        <w:t>Check Chamber Leak Rate</w:t>
      </w:r>
      <w:bookmarkEnd w:id="50"/>
    </w:p>
    <w:p w:rsidR="00D47F10" w:rsidRDefault="00D47F10" w:rsidP="00D47F10">
      <w:pPr>
        <w:pStyle w:val="SOPL3Text"/>
        <w:rPr>
          <w:rFonts w:eastAsia="Calibri"/>
        </w:rPr>
      </w:pPr>
      <w:r>
        <w:rPr>
          <w:rFonts w:eastAsia="Calibri"/>
        </w:rPr>
        <w:t>Click on Chamber 1</w:t>
      </w:r>
      <w:r w:rsidR="00A75123">
        <w:rPr>
          <w:rFonts w:eastAsia="Calibri"/>
        </w:rPr>
        <w:t>.</w:t>
      </w:r>
    </w:p>
    <w:p w:rsidR="00D47F10" w:rsidRDefault="00D47F10" w:rsidP="00D47F10">
      <w:pPr>
        <w:pStyle w:val="SOPL3Text"/>
        <w:rPr>
          <w:rFonts w:eastAsia="Calibri"/>
        </w:rPr>
      </w:pPr>
      <w:r>
        <w:rPr>
          <w:rFonts w:eastAsia="Calibri"/>
        </w:rPr>
        <w:t>Click on leak detection</w:t>
      </w:r>
      <w:r w:rsidR="00C6411E">
        <w:rPr>
          <w:rFonts w:eastAsia="Calibri"/>
        </w:rPr>
        <w:t>.</w:t>
      </w:r>
    </w:p>
    <w:p w:rsidR="00D47F10" w:rsidRDefault="00D47F10" w:rsidP="00D47F10">
      <w:pPr>
        <w:pStyle w:val="SOPL3Text"/>
        <w:rPr>
          <w:rFonts w:eastAsia="Calibri"/>
        </w:rPr>
      </w:pPr>
      <w:r>
        <w:rPr>
          <w:rFonts w:eastAsia="Calibri"/>
        </w:rPr>
        <w:t>Pump down over night.</w:t>
      </w:r>
    </w:p>
    <w:p w:rsidR="00D47F10" w:rsidRDefault="00D47F10" w:rsidP="00D47F10">
      <w:pPr>
        <w:pStyle w:val="SOPL3Text"/>
        <w:rPr>
          <w:rFonts w:eastAsia="Calibri"/>
        </w:rPr>
      </w:pPr>
      <w:r>
        <w:rPr>
          <w:rFonts w:eastAsia="Calibri"/>
        </w:rPr>
        <w:t>Run leak test (step time) for 20 minutes.</w:t>
      </w:r>
    </w:p>
    <w:p w:rsidR="00D47F10" w:rsidRDefault="00D47F10" w:rsidP="00D47F10">
      <w:pPr>
        <w:pStyle w:val="SOPL3Text"/>
        <w:rPr>
          <w:rFonts w:eastAsia="Calibri"/>
        </w:rPr>
      </w:pPr>
      <w:r>
        <w:rPr>
          <w:rFonts w:eastAsia="Calibri"/>
        </w:rPr>
        <w:t>Log interval 5 sec.</w:t>
      </w:r>
    </w:p>
    <w:p w:rsidR="00D47F10" w:rsidRDefault="00D47F10" w:rsidP="00D47F10">
      <w:pPr>
        <w:pStyle w:val="SOPL3Text"/>
        <w:rPr>
          <w:rFonts w:eastAsia="Calibri"/>
        </w:rPr>
      </w:pPr>
      <w:r>
        <w:rPr>
          <w:rFonts w:eastAsia="Calibri"/>
        </w:rPr>
        <w:t>Pumping to 7e-7 Torr</w:t>
      </w:r>
    </w:p>
    <w:p w:rsidR="00D47F10" w:rsidRPr="00D47F10" w:rsidRDefault="00D47F10" w:rsidP="00D47F10">
      <w:pPr>
        <w:pStyle w:val="SOPL3Text"/>
      </w:pPr>
      <w:r>
        <w:rPr>
          <w:rFonts w:eastAsia="Calibri"/>
        </w:rPr>
        <w:t>Click return to process</w:t>
      </w:r>
      <w:r w:rsidR="00A75123">
        <w:rPr>
          <w:rFonts w:eastAsia="Calibri"/>
        </w:rPr>
        <w:t>.</w:t>
      </w:r>
    </w:p>
    <w:p w:rsidR="00D47F10" w:rsidRDefault="00D47F10" w:rsidP="002F01BB">
      <w:pPr>
        <w:pStyle w:val="SOPL2Title"/>
      </w:pPr>
      <w:bookmarkStart w:id="51" w:name="_Toc264641393"/>
      <w:r>
        <w:t>Troubleshooting</w:t>
      </w:r>
      <w:bookmarkEnd w:id="51"/>
    </w:p>
    <w:p w:rsidR="00D47F10" w:rsidRDefault="00D47F10" w:rsidP="00D47F10">
      <w:pPr>
        <w:pStyle w:val="SOPL3Text"/>
      </w:pPr>
      <w:r>
        <w:t>To remove clamped wafer when the system doesn’t recognize there is a wafer in the chamber:</w:t>
      </w:r>
    </w:p>
    <w:p w:rsidR="00D47F10" w:rsidRDefault="00D47F10" w:rsidP="00D47F10">
      <w:pPr>
        <w:pStyle w:val="SOPL4Text"/>
        <w:rPr>
          <w:rFonts w:eastAsia="Calibri"/>
        </w:rPr>
      </w:pPr>
      <w:r>
        <w:rPr>
          <w:rFonts w:eastAsia="Calibri"/>
        </w:rPr>
        <w:lastRenderedPageBreak/>
        <w:t>Pump down load lock.</w:t>
      </w:r>
    </w:p>
    <w:p w:rsidR="00D47F10" w:rsidRDefault="00D47F10" w:rsidP="00D47F10">
      <w:pPr>
        <w:pStyle w:val="SOPL4Text"/>
        <w:rPr>
          <w:rFonts w:eastAsia="Calibri"/>
        </w:rPr>
      </w:pPr>
      <w:r>
        <w:rPr>
          <w:rFonts w:eastAsia="Calibri"/>
        </w:rPr>
        <w:t>Click on service mode.</w:t>
      </w:r>
    </w:p>
    <w:p w:rsidR="00D47F10" w:rsidRDefault="00D47F10" w:rsidP="00D47F10">
      <w:pPr>
        <w:pStyle w:val="SOPL4Text"/>
        <w:rPr>
          <w:rFonts w:eastAsia="Calibri"/>
        </w:rPr>
      </w:pPr>
      <w:r>
        <w:rPr>
          <w:rFonts w:eastAsia="Calibri"/>
        </w:rPr>
        <w:t>Click on location where the wafer is located in the chamber.</w:t>
      </w:r>
    </w:p>
    <w:p w:rsidR="00D47F10" w:rsidRDefault="00D47F10" w:rsidP="00D47F10">
      <w:pPr>
        <w:pStyle w:val="SOPL4Text"/>
        <w:rPr>
          <w:rFonts w:eastAsia="Calibri"/>
        </w:rPr>
      </w:pPr>
      <w:r>
        <w:rPr>
          <w:rFonts w:eastAsia="Calibri"/>
        </w:rPr>
        <w:t>Click “add wafer”.</w:t>
      </w:r>
    </w:p>
    <w:p w:rsidR="00D47F10" w:rsidRDefault="00D47F10" w:rsidP="00D47F10">
      <w:pPr>
        <w:pStyle w:val="SOPL4Text"/>
        <w:rPr>
          <w:rFonts w:eastAsia="Calibri"/>
        </w:rPr>
      </w:pPr>
      <w:r>
        <w:rPr>
          <w:rFonts w:eastAsia="Calibri"/>
        </w:rPr>
        <w:t>Exit service mode</w:t>
      </w:r>
      <w:r w:rsidR="002635B7">
        <w:rPr>
          <w:rFonts w:eastAsia="Calibri"/>
        </w:rPr>
        <w:t>.</w:t>
      </w:r>
    </w:p>
    <w:p w:rsidR="00D47F10" w:rsidRDefault="00D47F10" w:rsidP="00D47F10">
      <w:pPr>
        <w:pStyle w:val="SOPL4Text"/>
        <w:rPr>
          <w:rFonts w:eastAsia="Calibri"/>
        </w:rPr>
      </w:pPr>
      <w:r>
        <w:rPr>
          <w:rFonts w:eastAsia="Calibri"/>
        </w:rPr>
        <w:t>Click on green wafer and blue arrow should appear.</w:t>
      </w:r>
    </w:p>
    <w:p w:rsidR="00D47F10" w:rsidRDefault="00D47F10" w:rsidP="00D47F10">
      <w:pPr>
        <w:pStyle w:val="SOPL4Text"/>
        <w:rPr>
          <w:rFonts w:eastAsia="Calibri"/>
        </w:rPr>
      </w:pPr>
      <w:r>
        <w:rPr>
          <w:rFonts w:eastAsia="Calibri"/>
        </w:rPr>
        <w:t>Pump down load lock</w:t>
      </w:r>
      <w:r w:rsidR="002635B7">
        <w:rPr>
          <w:rFonts w:eastAsia="Calibri"/>
        </w:rPr>
        <w:t>.</w:t>
      </w:r>
    </w:p>
    <w:p w:rsidR="00D47F10" w:rsidRPr="00D47F10" w:rsidRDefault="00D47F10" w:rsidP="00D47F10">
      <w:pPr>
        <w:pStyle w:val="SOPL4Text"/>
      </w:pPr>
      <w:r>
        <w:rPr>
          <w:rFonts w:eastAsia="Calibri"/>
        </w:rPr>
        <w:t>Click on center of load lock to transfer wafer to load lock.</w:t>
      </w:r>
    </w:p>
    <w:p w:rsidR="00DE17AF" w:rsidRDefault="003577C4" w:rsidP="00F51514">
      <w:pPr>
        <w:pStyle w:val="SOPL1Title"/>
      </w:pPr>
      <w:bookmarkStart w:id="52" w:name="_Toc264641394"/>
      <w:r w:rsidRPr="003577C4">
        <w:t>Process Note</w:t>
      </w:r>
      <w:r>
        <w:t>s</w:t>
      </w:r>
      <w:bookmarkEnd w:id="52"/>
    </w:p>
    <w:p w:rsidR="003577C4" w:rsidRDefault="002635B7" w:rsidP="002F01BB">
      <w:pPr>
        <w:pStyle w:val="SOPL2Title"/>
      </w:pPr>
      <w:bookmarkStart w:id="53" w:name="_Toc264641395"/>
      <w:r>
        <w:t>Typical Etch</w:t>
      </w:r>
      <w:r w:rsidR="003577C4">
        <w:t xml:space="preserve"> Characteristics</w:t>
      </w:r>
      <w:bookmarkEnd w:id="53"/>
    </w:p>
    <w:p w:rsidR="00D525F3" w:rsidRDefault="00D525F3" w:rsidP="00D525F3">
      <w:pPr>
        <w:pStyle w:val="SOPL3Text"/>
      </w:pPr>
      <w:r>
        <w:t xml:space="preserve">The etch rate for aspect ratios less than 5:1 </w:t>
      </w:r>
      <w:r w:rsidR="004006C4">
        <w:t>is approx. 1.75 um/min</w:t>
      </w:r>
      <w:r w:rsidR="00C20273">
        <w:t>. For higher aspect ratios the etch rate decreases.</w:t>
      </w:r>
    </w:p>
    <w:p w:rsidR="00C20273" w:rsidRDefault="00C20273" w:rsidP="00C20273">
      <w:pPr>
        <w:pStyle w:val="SOPL3Text"/>
        <w:numPr>
          <w:ilvl w:val="0"/>
          <w:numId w:val="0"/>
        </w:numPr>
        <w:jc w:val="center"/>
      </w:pPr>
    </w:p>
    <w:p w:rsidR="00AA44A1" w:rsidRDefault="00156B7A" w:rsidP="00AA44A1">
      <w:pPr>
        <w:pStyle w:val="SOPL3Text"/>
        <w:numPr>
          <w:ilvl w:val="0"/>
          <w:numId w:val="0"/>
        </w:numPr>
      </w:pPr>
      <w:r>
        <w:pict>
          <v:group id="_x0000_s1091" editas="canvas" style="width:511.2pt;height:341.25pt;mso-position-horizontal-relative:char;mso-position-vertical-relative:line" coordorigin="2527,9638" coordsize="7200,4807">
            <o:lock v:ext="edit" aspectratio="t"/>
            <v:shape id="_x0000_s1090" type="#_x0000_t75" style="position:absolute;left:2527;top:9638;width:7200;height:4807" o:preferrelative="f" stroked="t" strokeweight="1.5pt">
              <v:fill o:detectmouseclick="t"/>
              <v:path o:extrusionok="t" o:connecttype="none"/>
              <o:lock v:ext="edit" text="t"/>
            </v:shape>
            <v:shape id="_x0000_s1092" type="#_x0000_t75" style="position:absolute;left:4031;top:10314;width:4192;height:3456">
              <v:imagedata r:id="rId23" o:title=""/>
            </v:shape>
            <w10:wrap type="none"/>
            <w10:anchorlock/>
          </v:group>
        </w:pict>
      </w:r>
    </w:p>
    <w:p w:rsidR="00AA44A1" w:rsidRDefault="00156B7A" w:rsidP="00AA44A1">
      <w:pPr>
        <w:pStyle w:val="SOPL3Text"/>
        <w:numPr>
          <w:ilvl w:val="0"/>
          <w:numId w:val="0"/>
        </w:numPr>
      </w:pPr>
      <w:r>
        <w:pict>
          <v:group id="_x0000_s1094" editas="canvas" style="width:511.2pt;height:287.65pt;mso-position-horizontal-relative:char;mso-position-vertical-relative:line" coordorigin="2527,11765" coordsize="7200,4052">
            <o:lock v:ext="edit" aspectratio="t"/>
            <v:shape id="_x0000_s1093" type="#_x0000_t75" style="position:absolute;left:2527;top:11765;width:7200;height:4052" o:preferrelative="f" stroked="t" strokecolor="black [3213]" strokeweight="1.5pt">
              <v:fill o:detectmouseclick="t"/>
              <v:path o:extrusionok="t" o:connecttype="none"/>
              <o:lock v:ext="edit" text="t"/>
            </v:shape>
            <v:shape id="_x0000_s1095" type="#_x0000_t75" style="position:absolute;left:4074;top:12120;width:4084;height:3467">
              <v:imagedata r:id="rId24" o:title=""/>
            </v:shape>
            <w10:wrap type="none"/>
            <w10:anchorlock/>
          </v:group>
        </w:pict>
      </w:r>
    </w:p>
    <w:p w:rsidR="00C20273" w:rsidRDefault="00C20273" w:rsidP="00C20273">
      <w:pPr>
        <w:pStyle w:val="SOPL3Text"/>
        <w:numPr>
          <w:ilvl w:val="0"/>
          <w:numId w:val="0"/>
        </w:numPr>
        <w:jc w:val="center"/>
      </w:pPr>
    </w:p>
    <w:p w:rsidR="00E97883" w:rsidRDefault="00156B7A" w:rsidP="00C20273">
      <w:pPr>
        <w:pStyle w:val="SOPL3Text"/>
        <w:numPr>
          <w:ilvl w:val="0"/>
          <w:numId w:val="0"/>
        </w:numPr>
        <w:jc w:val="center"/>
      </w:pPr>
      <w:r>
        <w:pict>
          <v:group id="_x0000_s1098" editas="canvas" style="width:511.2pt;height:306.7pt;mso-position-horizontal-relative:char;mso-position-vertical-relative:line" coordorigin="2527,8578" coordsize="7200,4320">
            <o:lock v:ext="edit" aspectratio="t"/>
            <v:shape id="_x0000_s1097" type="#_x0000_t75" style="position:absolute;left:2527;top:8578;width:7200;height:4320" o:preferrelative="f" stroked="t" strokeweight="1.5pt">
              <v:fill o:detectmouseclick="t"/>
              <v:path o:extrusionok="t" o:connecttype="none"/>
              <o:lock v:ext="edit" text="t"/>
            </v:shape>
            <v:shape id="_x0000_s1099" type="#_x0000_t75" style="position:absolute;left:4074;top:8846;width:4084;height:3325">
              <v:imagedata r:id="rId25" o:title=""/>
            </v:shape>
            <w10:wrap type="none"/>
            <w10:anchorlock/>
          </v:group>
        </w:pict>
      </w:r>
    </w:p>
    <w:p w:rsidR="00C20273" w:rsidRPr="00C20273" w:rsidRDefault="009961DE" w:rsidP="002F01BB">
      <w:pPr>
        <w:pStyle w:val="SOPL2Title"/>
      </w:pPr>
      <w:bookmarkStart w:id="54" w:name="_Toc264641396"/>
      <w:r>
        <w:lastRenderedPageBreak/>
        <w:t>Process Summary</w:t>
      </w:r>
      <w:bookmarkEnd w:id="54"/>
    </w:p>
    <w:p w:rsidR="00C20273" w:rsidRDefault="00C20273" w:rsidP="00C20273">
      <w:pPr>
        <w:pStyle w:val="SOPL3Text"/>
      </w:pPr>
      <w:r>
        <w:t>The Cryo DRIE parameters are as follows:</w:t>
      </w:r>
    </w:p>
    <w:tbl>
      <w:tblPr>
        <w:tblStyle w:val="TableGrid"/>
        <w:tblW w:w="0" w:type="auto"/>
        <w:jc w:val="center"/>
        <w:tblBorders>
          <w:top w:val="thinThickSmallGap" w:sz="18" w:space="0" w:color="auto"/>
          <w:left w:val="thinThickSmallGap" w:sz="18" w:space="0" w:color="auto"/>
          <w:bottom w:val="thickThinSmallGap" w:sz="18" w:space="0" w:color="auto"/>
          <w:right w:val="thickThinSmallGap" w:sz="18" w:space="0" w:color="auto"/>
        </w:tblBorders>
        <w:tblLook w:val="04A0"/>
      </w:tblPr>
      <w:tblGrid>
        <w:gridCol w:w="2808"/>
        <w:gridCol w:w="2970"/>
      </w:tblGrid>
      <w:tr w:rsidR="00B71B94" w:rsidTr="001658A4">
        <w:trPr>
          <w:jc w:val="center"/>
        </w:trPr>
        <w:tc>
          <w:tcPr>
            <w:tcW w:w="5778" w:type="dxa"/>
            <w:gridSpan w:val="2"/>
            <w:tcBorders>
              <w:top w:val="thinThickSmallGap" w:sz="18" w:space="0" w:color="auto"/>
              <w:bottom w:val="single" w:sz="12" w:space="0" w:color="000000" w:themeColor="text1"/>
            </w:tcBorders>
          </w:tcPr>
          <w:p w:rsidR="00B71B94" w:rsidRDefault="0069653D" w:rsidP="0069653D">
            <w:pPr>
              <w:pStyle w:val="Caption"/>
              <w:keepNext/>
              <w:spacing w:before="120" w:after="120"/>
            </w:pPr>
            <w:bookmarkStart w:id="55" w:name="_Toc264625726"/>
            <w:r>
              <w:t xml:space="preserve">Table </w:t>
            </w:r>
            <w:fldSimple w:instr=" SEQ Table \* ARABIC ">
              <w:r w:rsidR="00873EAB">
                <w:rPr>
                  <w:noProof/>
                </w:rPr>
                <w:t>2</w:t>
              </w:r>
            </w:fldSimple>
            <w:r>
              <w:t>, Cryo DRIE Parameters</w:t>
            </w:r>
            <w:bookmarkEnd w:id="55"/>
          </w:p>
        </w:tc>
      </w:tr>
      <w:tr w:rsidR="00B71B94" w:rsidTr="001658A4">
        <w:trPr>
          <w:jc w:val="center"/>
        </w:trPr>
        <w:tc>
          <w:tcPr>
            <w:tcW w:w="2808" w:type="dxa"/>
            <w:tcBorders>
              <w:top w:val="single" w:sz="12" w:space="0" w:color="000000" w:themeColor="text1"/>
            </w:tcBorders>
          </w:tcPr>
          <w:p w:rsidR="00B71B94" w:rsidRDefault="00B71B94" w:rsidP="00B71B94">
            <w:pPr>
              <w:pStyle w:val="SOPL4Text"/>
              <w:numPr>
                <w:ilvl w:val="0"/>
                <w:numId w:val="0"/>
              </w:numPr>
            </w:pPr>
            <w:r>
              <w:t>SF6</w:t>
            </w:r>
          </w:p>
        </w:tc>
        <w:tc>
          <w:tcPr>
            <w:tcW w:w="2970" w:type="dxa"/>
            <w:tcBorders>
              <w:top w:val="single" w:sz="12" w:space="0" w:color="000000" w:themeColor="text1"/>
            </w:tcBorders>
          </w:tcPr>
          <w:p w:rsidR="00B71B94" w:rsidRDefault="00B71B94" w:rsidP="00B71B94">
            <w:pPr>
              <w:pStyle w:val="SOPL4Text"/>
              <w:numPr>
                <w:ilvl w:val="0"/>
                <w:numId w:val="0"/>
              </w:numPr>
            </w:pPr>
            <w:r>
              <w:t>34.5sccm</w:t>
            </w:r>
          </w:p>
        </w:tc>
      </w:tr>
      <w:tr w:rsidR="00B71B94" w:rsidTr="001658A4">
        <w:trPr>
          <w:jc w:val="center"/>
        </w:trPr>
        <w:tc>
          <w:tcPr>
            <w:tcW w:w="2808" w:type="dxa"/>
          </w:tcPr>
          <w:p w:rsidR="00B71B94" w:rsidRDefault="00B71B94" w:rsidP="00B71B94">
            <w:pPr>
              <w:pStyle w:val="SOPL4Text"/>
              <w:numPr>
                <w:ilvl w:val="0"/>
                <w:numId w:val="0"/>
              </w:numPr>
            </w:pPr>
            <w:r>
              <w:t>O2</w:t>
            </w:r>
          </w:p>
        </w:tc>
        <w:tc>
          <w:tcPr>
            <w:tcW w:w="2970" w:type="dxa"/>
          </w:tcPr>
          <w:p w:rsidR="00B71B94" w:rsidRDefault="00B71B94" w:rsidP="00B71B94">
            <w:pPr>
              <w:pStyle w:val="SOPL4Text"/>
              <w:numPr>
                <w:ilvl w:val="0"/>
                <w:numId w:val="0"/>
              </w:numPr>
            </w:pPr>
            <w:r>
              <w:t>5.5sccm</w:t>
            </w:r>
          </w:p>
        </w:tc>
      </w:tr>
      <w:tr w:rsidR="00B71B94" w:rsidTr="001658A4">
        <w:trPr>
          <w:jc w:val="center"/>
        </w:trPr>
        <w:tc>
          <w:tcPr>
            <w:tcW w:w="2808" w:type="dxa"/>
          </w:tcPr>
          <w:p w:rsidR="00B71B94" w:rsidRDefault="00B71B94" w:rsidP="00B71B94">
            <w:pPr>
              <w:pStyle w:val="SOPL4Text"/>
              <w:numPr>
                <w:ilvl w:val="0"/>
                <w:numId w:val="0"/>
              </w:numPr>
            </w:pPr>
            <w:r>
              <w:t>ICP forward power</w:t>
            </w:r>
          </w:p>
        </w:tc>
        <w:tc>
          <w:tcPr>
            <w:tcW w:w="2970" w:type="dxa"/>
          </w:tcPr>
          <w:p w:rsidR="00B71B94" w:rsidRDefault="00B71B94" w:rsidP="00B71B94">
            <w:pPr>
              <w:pStyle w:val="SOPL4Text"/>
              <w:numPr>
                <w:ilvl w:val="0"/>
                <w:numId w:val="0"/>
              </w:numPr>
            </w:pPr>
            <w:r>
              <w:t>500W</w:t>
            </w:r>
          </w:p>
        </w:tc>
      </w:tr>
      <w:tr w:rsidR="00B71B94" w:rsidTr="001658A4">
        <w:trPr>
          <w:jc w:val="center"/>
        </w:trPr>
        <w:tc>
          <w:tcPr>
            <w:tcW w:w="2808" w:type="dxa"/>
          </w:tcPr>
          <w:p w:rsidR="00B71B94" w:rsidRDefault="00B71B94" w:rsidP="00B71B94">
            <w:pPr>
              <w:pStyle w:val="SOPL4Text"/>
              <w:numPr>
                <w:ilvl w:val="0"/>
                <w:numId w:val="0"/>
              </w:numPr>
            </w:pPr>
            <w:r>
              <w:t>RF forward power</w:t>
            </w:r>
          </w:p>
        </w:tc>
        <w:tc>
          <w:tcPr>
            <w:tcW w:w="2970" w:type="dxa"/>
          </w:tcPr>
          <w:p w:rsidR="00B71B94" w:rsidRDefault="00B71B94" w:rsidP="00B71B94">
            <w:pPr>
              <w:pStyle w:val="SOPL4Text"/>
              <w:numPr>
                <w:ilvl w:val="0"/>
                <w:numId w:val="0"/>
              </w:numPr>
            </w:pPr>
            <w:r>
              <w:t>5W</w:t>
            </w:r>
          </w:p>
        </w:tc>
      </w:tr>
      <w:tr w:rsidR="00B71B94" w:rsidTr="001658A4">
        <w:trPr>
          <w:jc w:val="center"/>
        </w:trPr>
        <w:tc>
          <w:tcPr>
            <w:tcW w:w="2808" w:type="dxa"/>
          </w:tcPr>
          <w:p w:rsidR="00B71B94" w:rsidRDefault="00B71B94" w:rsidP="00B71B94">
            <w:pPr>
              <w:pStyle w:val="SOPL4Text"/>
              <w:numPr>
                <w:ilvl w:val="0"/>
                <w:numId w:val="0"/>
              </w:numPr>
            </w:pPr>
            <w:r>
              <w:t>He back pressure</w:t>
            </w:r>
          </w:p>
        </w:tc>
        <w:tc>
          <w:tcPr>
            <w:tcW w:w="2970" w:type="dxa"/>
          </w:tcPr>
          <w:p w:rsidR="00B71B94" w:rsidRDefault="00B71B94" w:rsidP="00B71B94">
            <w:pPr>
              <w:pStyle w:val="SOPL4Text"/>
              <w:numPr>
                <w:ilvl w:val="0"/>
                <w:numId w:val="0"/>
              </w:numPr>
            </w:pPr>
            <w:r>
              <w:t>10mT</w:t>
            </w:r>
          </w:p>
        </w:tc>
      </w:tr>
      <w:tr w:rsidR="00B71B94" w:rsidTr="001658A4">
        <w:trPr>
          <w:jc w:val="center"/>
        </w:trPr>
        <w:tc>
          <w:tcPr>
            <w:tcW w:w="2808" w:type="dxa"/>
          </w:tcPr>
          <w:p w:rsidR="00B71B94" w:rsidRDefault="00B71B94" w:rsidP="00B71B94">
            <w:pPr>
              <w:pStyle w:val="SOPL4Text"/>
              <w:numPr>
                <w:ilvl w:val="0"/>
                <w:numId w:val="0"/>
              </w:numPr>
            </w:pPr>
            <w:r>
              <w:t>Pressure</w:t>
            </w:r>
          </w:p>
        </w:tc>
        <w:tc>
          <w:tcPr>
            <w:tcW w:w="2970" w:type="dxa"/>
          </w:tcPr>
          <w:p w:rsidR="00B71B94" w:rsidRDefault="00B71B94" w:rsidP="00B71B94">
            <w:pPr>
              <w:pStyle w:val="SOPL4Text"/>
              <w:numPr>
                <w:ilvl w:val="0"/>
                <w:numId w:val="0"/>
              </w:numPr>
            </w:pPr>
            <w:r>
              <w:t>0mT (2-6mT)</w:t>
            </w:r>
          </w:p>
        </w:tc>
      </w:tr>
      <w:tr w:rsidR="00B71B94" w:rsidTr="001658A4">
        <w:trPr>
          <w:jc w:val="center"/>
        </w:trPr>
        <w:tc>
          <w:tcPr>
            <w:tcW w:w="2808" w:type="dxa"/>
          </w:tcPr>
          <w:p w:rsidR="00B71B94" w:rsidRDefault="00B71B94" w:rsidP="00B71B94">
            <w:pPr>
              <w:pStyle w:val="SOPL4Text"/>
              <w:numPr>
                <w:ilvl w:val="0"/>
                <w:numId w:val="0"/>
              </w:numPr>
            </w:pPr>
            <w:r>
              <w:t>Temperature</w:t>
            </w:r>
          </w:p>
        </w:tc>
        <w:tc>
          <w:tcPr>
            <w:tcW w:w="2970" w:type="dxa"/>
          </w:tcPr>
          <w:p w:rsidR="00B71B94" w:rsidRDefault="00B71B94" w:rsidP="00B71B94">
            <w:pPr>
              <w:pStyle w:val="SOPL4Text"/>
              <w:numPr>
                <w:ilvl w:val="0"/>
                <w:numId w:val="0"/>
              </w:numPr>
            </w:pPr>
            <w:r>
              <w:t>-120 C</w:t>
            </w:r>
          </w:p>
        </w:tc>
      </w:tr>
    </w:tbl>
    <w:p w:rsidR="00B71B94" w:rsidRPr="00C20273" w:rsidRDefault="00B71B94" w:rsidP="00B71B94">
      <w:pPr>
        <w:pStyle w:val="SOPL4Text"/>
        <w:numPr>
          <w:ilvl w:val="0"/>
          <w:numId w:val="0"/>
        </w:numPr>
      </w:pPr>
    </w:p>
    <w:p w:rsidR="0061140C" w:rsidRPr="00F766B7" w:rsidRDefault="0061140C" w:rsidP="007C17A9">
      <w:pPr>
        <w:pStyle w:val="SOPL1Title"/>
      </w:pPr>
      <w:bookmarkStart w:id="56" w:name="_Toc264641397"/>
      <w:r>
        <w:t>Revision History</w:t>
      </w:r>
      <w:bookmarkEnd w:id="56"/>
    </w:p>
    <w:tbl>
      <w:tblPr>
        <w:tblStyle w:val="LightList1"/>
        <w:tblW w:w="0" w:type="auto"/>
        <w:tblBorders>
          <w:top w:val="thinThickMediumGap" w:sz="18" w:space="0" w:color="auto"/>
          <w:left w:val="thinThickMediumGap" w:sz="18" w:space="0" w:color="auto"/>
          <w:bottom w:val="thickThinMediumGap" w:sz="18" w:space="0" w:color="auto"/>
          <w:right w:val="thickThinMediumGap" w:sz="18" w:space="0" w:color="auto"/>
          <w:insideH w:val="single" w:sz="4" w:space="0" w:color="000000" w:themeColor="text1"/>
          <w:insideV w:val="single" w:sz="4" w:space="0" w:color="000000" w:themeColor="text1"/>
        </w:tblBorders>
        <w:tblLook w:val="04A0"/>
      </w:tblPr>
      <w:tblGrid>
        <w:gridCol w:w="723"/>
        <w:gridCol w:w="1763"/>
        <w:gridCol w:w="2304"/>
        <w:gridCol w:w="5616"/>
      </w:tblGrid>
      <w:tr w:rsidR="0061140C" w:rsidRPr="00A74BA7" w:rsidTr="00452AE5">
        <w:trPr>
          <w:cnfStyle w:val="100000000000"/>
        </w:trPr>
        <w:tc>
          <w:tcPr>
            <w:cnfStyle w:val="001000000000"/>
            <w:tcW w:w="723" w:type="dxa"/>
            <w:tcBorders>
              <w:top w:val="thinThickMediumGap" w:sz="18" w:space="0" w:color="auto"/>
              <w:bottom w:val="single" w:sz="12" w:space="0" w:color="000000" w:themeColor="text1"/>
            </w:tcBorders>
            <w:shd w:val="clear" w:color="auto" w:fill="auto"/>
          </w:tcPr>
          <w:p w:rsidR="0061140C" w:rsidRPr="00A74BA7" w:rsidRDefault="0061140C" w:rsidP="00C95854">
            <w:pPr>
              <w:keepNext/>
              <w:spacing w:after="240"/>
              <w:jc w:val="center"/>
              <w:rPr>
                <w:rFonts w:ascii="Times New Roman" w:eastAsia="Times New Roman" w:hAnsi="Times New Roman" w:cs="Times New Roman"/>
                <w:color w:val="auto"/>
                <w:sz w:val="24"/>
                <w:szCs w:val="24"/>
              </w:rPr>
            </w:pPr>
            <w:r w:rsidRPr="00A74BA7">
              <w:rPr>
                <w:rFonts w:ascii="Times New Roman" w:eastAsia="Times New Roman" w:hAnsi="Times New Roman" w:cs="Times New Roman"/>
                <w:color w:val="auto"/>
                <w:sz w:val="24"/>
                <w:szCs w:val="24"/>
              </w:rPr>
              <w:t>Rev</w:t>
            </w:r>
          </w:p>
        </w:tc>
        <w:tc>
          <w:tcPr>
            <w:tcW w:w="1763" w:type="dxa"/>
            <w:tcBorders>
              <w:top w:val="thinThickMediumGap" w:sz="18" w:space="0" w:color="auto"/>
              <w:bottom w:val="single" w:sz="12" w:space="0" w:color="000000" w:themeColor="text1"/>
            </w:tcBorders>
            <w:shd w:val="clear" w:color="auto" w:fill="auto"/>
          </w:tcPr>
          <w:p w:rsidR="0061140C" w:rsidRPr="00A74BA7" w:rsidRDefault="0061140C" w:rsidP="00C95854">
            <w:pPr>
              <w:keepNext/>
              <w:jc w:val="center"/>
              <w:cnfStyle w:val="100000000000"/>
              <w:rPr>
                <w:rFonts w:ascii="Times New Roman" w:eastAsia="Times New Roman" w:hAnsi="Times New Roman" w:cs="Times New Roman"/>
                <w:color w:val="auto"/>
                <w:sz w:val="24"/>
                <w:szCs w:val="24"/>
              </w:rPr>
            </w:pPr>
            <w:r w:rsidRPr="00A74BA7">
              <w:rPr>
                <w:rFonts w:ascii="Times New Roman" w:eastAsia="Times New Roman" w:hAnsi="Times New Roman" w:cs="Times New Roman"/>
                <w:color w:val="auto"/>
                <w:sz w:val="24"/>
                <w:szCs w:val="24"/>
              </w:rPr>
              <w:t>Date</w:t>
            </w:r>
          </w:p>
        </w:tc>
        <w:tc>
          <w:tcPr>
            <w:tcW w:w="2304" w:type="dxa"/>
            <w:tcBorders>
              <w:top w:val="thinThickMediumGap" w:sz="18" w:space="0" w:color="auto"/>
              <w:bottom w:val="single" w:sz="12" w:space="0" w:color="000000" w:themeColor="text1"/>
            </w:tcBorders>
            <w:shd w:val="clear" w:color="auto" w:fill="auto"/>
          </w:tcPr>
          <w:p w:rsidR="0061140C" w:rsidRPr="00A74BA7" w:rsidRDefault="0061140C" w:rsidP="00C95854">
            <w:pPr>
              <w:keepNext/>
              <w:cnfStyle w:val="100000000000"/>
              <w:rPr>
                <w:rFonts w:ascii="Times New Roman" w:eastAsia="Times New Roman" w:hAnsi="Times New Roman" w:cs="Times New Roman"/>
                <w:color w:val="auto"/>
                <w:sz w:val="24"/>
                <w:szCs w:val="24"/>
              </w:rPr>
            </w:pPr>
            <w:r w:rsidRPr="00A74BA7">
              <w:rPr>
                <w:rFonts w:ascii="Times New Roman" w:eastAsia="Times New Roman" w:hAnsi="Times New Roman" w:cs="Times New Roman"/>
                <w:color w:val="auto"/>
                <w:sz w:val="24"/>
                <w:szCs w:val="24"/>
              </w:rPr>
              <w:t>Or</w:t>
            </w:r>
            <w:r w:rsidR="00062EA9">
              <w:rPr>
                <w:rFonts w:ascii="Times New Roman" w:eastAsia="Times New Roman" w:hAnsi="Times New Roman" w:cs="Times New Roman"/>
                <w:color w:val="auto"/>
                <w:sz w:val="24"/>
                <w:szCs w:val="24"/>
              </w:rPr>
              <w:t>i</w:t>
            </w:r>
            <w:r w:rsidRPr="00A74BA7">
              <w:rPr>
                <w:rFonts w:ascii="Times New Roman" w:eastAsia="Times New Roman" w:hAnsi="Times New Roman" w:cs="Times New Roman"/>
                <w:color w:val="auto"/>
                <w:sz w:val="24"/>
                <w:szCs w:val="24"/>
              </w:rPr>
              <w:t>ginator</w:t>
            </w:r>
          </w:p>
        </w:tc>
        <w:tc>
          <w:tcPr>
            <w:tcW w:w="5616" w:type="dxa"/>
            <w:tcBorders>
              <w:top w:val="thinThickMediumGap" w:sz="18" w:space="0" w:color="auto"/>
              <w:bottom w:val="single" w:sz="12" w:space="0" w:color="000000" w:themeColor="text1"/>
            </w:tcBorders>
            <w:shd w:val="clear" w:color="auto" w:fill="auto"/>
          </w:tcPr>
          <w:p w:rsidR="0061140C" w:rsidRPr="00A74BA7" w:rsidRDefault="0061140C" w:rsidP="00C95854">
            <w:pPr>
              <w:keepNext/>
              <w:cnfStyle w:val="100000000000"/>
              <w:rPr>
                <w:rFonts w:ascii="Times New Roman" w:eastAsia="Times New Roman" w:hAnsi="Times New Roman" w:cs="Times New Roman"/>
                <w:color w:val="auto"/>
                <w:sz w:val="24"/>
                <w:szCs w:val="24"/>
              </w:rPr>
            </w:pPr>
            <w:r w:rsidRPr="00A74BA7">
              <w:rPr>
                <w:rFonts w:ascii="Times New Roman" w:eastAsia="Times New Roman" w:hAnsi="Times New Roman" w:cs="Times New Roman"/>
                <w:color w:val="auto"/>
                <w:sz w:val="24"/>
                <w:szCs w:val="24"/>
              </w:rPr>
              <w:t>Description of Changes</w:t>
            </w:r>
          </w:p>
        </w:tc>
      </w:tr>
      <w:tr w:rsidR="0061140C" w:rsidRPr="00A74BA7" w:rsidTr="00452AE5">
        <w:trPr>
          <w:cnfStyle w:val="000000100000"/>
        </w:trPr>
        <w:tc>
          <w:tcPr>
            <w:cnfStyle w:val="001000000000"/>
            <w:tcW w:w="723" w:type="dxa"/>
            <w:tcBorders>
              <w:top w:val="single" w:sz="12" w:space="0" w:color="000000" w:themeColor="text1"/>
              <w:left w:val="none" w:sz="0" w:space="0" w:color="auto"/>
              <w:bottom w:val="none" w:sz="0" w:space="0" w:color="auto"/>
            </w:tcBorders>
          </w:tcPr>
          <w:p w:rsidR="0061140C" w:rsidRPr="00A74BA7" w:rsidRDefault="0061140C" w:rsidP="00C95854">
            <w:pPr>
              <w:keepNext/>
              <w:jc w:val="center"/>
              <w:rPr>
                <w:rFonts w:ascii="Times New Roman" w:eastAsia="Times New Roman" w:hAnsi="Times New Roman" w:cs="Times New Roman"/>
                <w:b w:val="0"/>
                <w:sz w:val="24"/>
                <w:szCs w:val="24"/>
              </w:rPr>
            </w:pPr>
            <w:r w:rsidRPr="00A74BA7">
              <w:rPr>
                <w:rFonts w:ascii="Times New Roman" w:eastAsia="Times New Roman" w:hAnsi="Times New Roman" w:cs="Times New Roman"/>
                <w:b w:val="0"/>
                <w:sz w:val="24"/>
                <w:szCs w:val="24"/>
              </w:rPr>
              <w:t>1</w:t>
            </w:r>
          </w:p>
        </w:tc>
        <w:tc>
          <w:tcPr>
            <w:tcW w:w="1763" w:type="dxa"/>
            <w:tcBorders>
              <w:top w:val="single" w:sz="12" w:space="0" w:color="000000" w:themeColor="text1"/>
              <w:bottom w:val="none" w:sz="0" w:space="0" w:color="auto"/>
            </w:tcBorders>
          </w:tcPr>
          <w:p w:rsidR="0061140C" w:rsidRPr="00A74BA7" w:rsidRDefault="0081394F" w:rsidP="00C95854">
            <w:pPr>
              <w:keepNext/>
              <w:jc w:val="center"/>
              <w:cnfStyle w:val="000000100000"/>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r w:rsidR="006C72D2">
              <w:rPr>
                <w:rFonts w:ascii="Times New Roman" w:eastAsia="Times New Roman" w:hAnsi="Times New Roman" w:cs="Times New Roman"/>
                <w:sz w:val="24"/>
                <w:szCs w:val="24"/>
              </w:rPr>
              <w:t xml:space="preserve"> Jun</w:t>
            </w:r>
            <w:r w:rsidR="00A42675">
              <w:rPr>
                <w:rFonts w:ascii="Times New Roman" w:eastAsia="Times New Roman" w:hAnsi="Times New Roman" w:cs="Times New Roman"/>
                <w:sz w:val="24"/>
                <w:szCs w:val="24"/>
              </w:rPr>
              <w:t>e</w:t>
            </w:r>
            <w:r w:rsidR="00452AE5">
              <w:rPr>
                <w:rFonts w:ascii="Times New Roman" w:eastAsia="Times New Roman" w:hAnsi="Times New Roman" w:cs="Times New Roman"/>
                <w:sz w:val="24"/>
                <w:szCs w:val="24"/>
              </w:rPr>
              <w:t xml:space="preserve"> </w:t>
            </w:r>
            <w:r w:rsidR="006C72D2">
              <w:rPr>
                <w:rFonts w:ascii="Times New Roman" w:eastAsia="Times New Roman" w:hAnsi="Times New Roman" w:cs="Times New Roman"/>
                <w:sz w:val="24"/>
                <w:szCs w:val="24"/>
              </w:rPr>
              <w:t>2010</w:t>
            </w:r>
          </w:p>
        </w:tc>
        <w:tc>
          <w:tcPr>
            <w:tcW w:w="2304" w:type="dxa"/>
            <w:tcBorders>
              <w:top w:val="single" w:sz="12" w:space="0" w:color="000000" w:themeColor="text1"/>
              <w:bottom w:val="none" w:sz="0" w:space="0" w:color="auto"/>
            </w:tcBorders>
          </w:tcPr>
          <w:p w:rsidR="0061140C" w:rsidRPr="00A74BA7" w:rsidRDefault="006C72D2" w:rsidP="00C95854">
            <w:pPr>
              <w:keepNext/>
              <w:cnfStyle w:val="000000100000"/>
              <w:rPr>
                <w:rFonts w:ascii="Times New Roman" w:eastAsia="Times New Roman" w:hAnsi="Times New Roman" w:cs="Times New Roman"/>
                <w:sz w:val="24"/>
                <w:szCs w:val="24"/>
              </w:rPr>
            </w:pPr>
            <w:r>
              <w:rPr>
                <w:rFonts w:ascii="Times New Roman" w:eastAsia="Times New Roman" w:hAnsi="Times New Roman" w:cs="Times New Roman"/>
                <w:sz w:val="24"/>
                <w:szCs w:val="24"/>
              </w:rPr>
              <w:t>Sam Bell</w:t>
            </w:r>
          </w:p>
        </w:tc>
        <w:tc>
          <w:tcPr>
            <w:tcW w:w="5616" w:type="dxa"/>
            <w:tcBorders>
              <w:top w:val="single" w:sz="12" w:space="0" w:color="000000" w:themeColor="text1"/>
              <w:bottom w:val="none" w:sz="0" w:space="0" w:color="auto"/>
              <w:right w:val="none" w:sz="0" w:space="0" w:color="auto"/>
            </w:tcBorders>
          </w:tcPr>
          <w:p w:rsidR="0061140C" w:rsidRPr="00A74BA7" w:rsidRDefault="0061140C" w:rsidP="00C95854">
            <w:pPr>
              <w:keepNext/>
              <w:cnfStyle w:val="000000100000"/>
              <w:rPr>
                <w:rFonts w:ascii="Times New Roman" w:eastAsia="Times New Roman" w:hAnsi="Times New Roman" w:cs="Times New Roman"/>
                <w:sz w:val="24"/>
                <w:szCs w:val="24"/>
              </w:rPr>
            </w:pPr>
          </w:p>
        </w:tc>
      </w:tr>
      <w:tr w:rsidR="0061140C" w:rsidRPr="00A74BA7" w:rsidTr="00452AE5">
        <w:tc>
          <w:tcPr>
            <w:cnfStyle w:val="001000000000"/>
            <w:tcW w:w="723" w:type="dxa"/>
          </w:tcPr>
          <w:p w:rsidR="0061140C" w:rsidRPr="00A74BA7" w:rsidRDefault="0061140C" w:rsidP="00D05CF6">
            <w:pPr>
              <w:jc w:val="center"/>
              <w:rPr>
                <w:rFonts w:ascii="Times New Roman" w:eastAsia="Times New Roman" w:hAnsi="Times New Roman" w:cs="Times New Roman"/>
                <w:b w:val="0"/>
                <w:sz w:val="24"/>
                <w:szCs w:val="24"/>
              </w:rPr>
            </w:pPr>
          </w:p>
        </w:tc>
        <w:tc>
          <w:tcPr>
            <w:tcW w:w="1763" w:type="dxa"/>
          </w:tcPr>
          <w:p w:rsidR="0061140C" w:rsidRDefault="0061140C" w:rsidP="00D05CF6">
            <w:pPr>
              <w:jc w:val="center"/>
              <w:cnfStyle w:val="000000000000"/>
              <w:rPr>
                <w:rFonts w:ascii="Times New Roman" w:eastAsia="Times New Roman" w:hAnsi="Times New Roman" w:cs="Times New Roman"/>
                <w:sz w:val="24"/>
                <w:szCs w:val="24"/>
              </w:rPr>
            </w:pPr>
          </w:p>
        </w:tc>
        <w:tc>
          <w:tcPr>
            <w:tcW w:w="2304" w:type="dxa"/>
          </w:tcPr>
          <w:p w:rsidR="0061140C" w:rsidRDefault="0061140C" w:rsidP="00D05CF6">
            <w:pPr>
              <w:cnfStyle w:val="000000000000"/>
              <w:rPr>
                <w:rFonts w:ascii="Times New Roman" w:eastAsia="Times New Roman" w:hAnsi="Times New Roman" w:cs="Times New Roman"/>
                <w:sz w:val="24"/>
                <w:szCs w:val="24"/>
              </w:rPr>
            </w:pPr>
          </w:p>
        </w:tc>
        <w:tc>
          <w:tcPr>
            <w:tcW w:w="5616" w:type="dxa"/>
          </w:tcPr>
          <w:p w:rsidR="0061140C" w:rsidRDefault="0061140C" w:rsidP="00D05CF6">
            <w:pPr>
              <w:cnfStyle w:val="000000000000"/>
              <w:rPr>
                <w:rFonts w:ascii="Times New Roman" w:eastAsia="Times New Roman" w:hAnsi="Times New Roman" w:cs="Times New Roman"/>
                <w:sz w:val="24"/>
                <w:szCs w:val="24"/>
              </w:rPr>
            </w:pPr>
          </w:p>
        </w:tc>
      </w:tr>
    </w:tbl>
    <w:p w:rsidR="007D61B5" w:rsidRDefault="007D61B5" w:rsidP="00A31618"/>
    <w:sectPr w:rsidR="007D61B5" w:rsidSect="00DE17AF">
      <w:headerReference w:type="default" r:id="rId26"/>
      <w:pgSz w:w="12240" w:h="15840" w:code="1"/>
      <w:pgMar w:top="1152" w:right="864" w:bottom="1152" w:left="115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5542" w:rsidRDefault="006F5542" w:rsidP="00FF0A79">
      <w:r>
        <w:separator/>
      </w:r>
    </w:p>
  </w:endnote>
  <w:endnote w:type="continuationSeparator" w:id="0">
    <w:p w:rsidR="006F5542" w:rsidRDefault="006F5542" w:rsidP="00FF0A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embedRegular r:id="rId1" w:fontKey="{29DF7DE2-BF77-4EFD-856C-2E2DCF5C73B6}"/>
    <w:embedBold r:id="rId2" w:fontKey="{DEABB1C2-32CE-4EFC-BDD0-057567B8D144}"/>
    <w:embedItalic r:id="rId3" w:fontKey="{E5F02CDC-D976-4936-A113-144D6334A27E}"/>
  </w:font>
  <w:font w:name="Cambria">
    <w:panose1 w:val="02040503050406030204"/>
    <w:charset w:val="00"/>
    <w:family w:val="roman"/>
    <w:pitch w:val="variable"/>
    <w:sig w:usb0="A00002EF" w:usb1="4000004B" w:usb2="00000000" w:usb3="00000000" w:csb0="0000009F" w:csb1="00000000"/>
    <w:embedRegular r:id="rId4" w:fontKey="{96E82A7F-4B96-487F-A77B-AD886C1FBED8}"/>
    <w:embedBold r:id="rId5" w:fontKey="{969D3EBB-0A7A-49D2-BD89-F72A30327EC4}"/>
    <w:embedBoldItalic r:id="rId6" w:fontKey="{1C050EDF-1241-4631-A92F-B0145D63CF41}"/>
  </w:font>
  <w:font w:name="Tahoma">
    <w:panose1 w:val="020B0604030504040204"/>
    <w:charset w:val="00"/>
    <w:family w:val="swiss"/>
    <w:pitch w:val="variable"/>
    <w:sig w:usb0="61002A87" w:usb1="80000000" w:usb2="00000008" w:usb3="00000000" w:csb0="000101FF" w:csb1="00000000"/>
    <w:embedRegular r:id="rId7" w:fontKey="{C1754A88-4D45-42EF-B0C8-E9936995FDEF}"/>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5542" w:rsidRDefault="006F5542" w:rsidP="00FF0A79">
      <w:r>
        <w:separator/>
      </w:r>
    </w:p>
  </w:footnote>
  <w:footnote w:type="continuationSeparator" w:id="0">
    <w:p w:rsidR="006F5542" w:rsidRDefault="006F5542" w:rsidP="00FF0A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AC0" w:rsidRDefault="007C5AC0" w:rsidP="0041193C">
    <w:pPr>
      <w:tabs>
        <w:tab w:val="center" w:pos="5040"/>
        <w:tab w:val="right" w:pos="10080"/>
      </w:tabs>
    </w:pPr>
    <w:r w:rsidRPr="0033753C">
      <w:rPr>
        <w:noProof/>
      </w:rPr>
      <w:drawing>
        <wp:anchor distT="0" distB="0" distL="114300" distR="114300" simplePos="0" relativeHeight="251659264" behindDoc="0" locked="0" layoutInCell="1" allowOverlap="1">
          <wp:simplePos x="0" y="0"/>
          <wp:positionH relativeFrom="column">
            <wp:posOffset>3175</wp:posOffset>
          </wp:positionH>
          <wp:positionV relativeFrom="paragraph">
            <wp:posOffset>-52070</wp:posOffset>
          </wp:positionV>
          <wp:extent cx="1386840" cy="427355"/>
          <wp:effectExtent l="1905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b="6396"/>
                  <a:stretch>
                    <a:fillRect/>
                  </a:stretch>
                </pic:blipFill>
                <pic:spPr bwMode="auto">
                  <a:xfrm>
                    <a:off x="0" y="0"/>
                    <a:ext cx="1386840" cy="427355"/>
                  </a:xfrm>
                  <a:prstGeom prst="rect">
                    <a:avLst/>
                  </a:prstGeom>
                  <a:noFill/>
                  <a:ln w="9525">
                    <a:noFill/>
                    <a:miter lim="800000"/>
                    <a:headEnd/>
                    <a:tailEnd/>
                  </a:ln>
                </pic:spPr>
              </pic:pic>
            </a:graphicData>
          </a:graphic>
        </wp:anchor>
      </w:drawing>
    </w:r>
    <w:r>
      <w:tab/>
    </w:r>
    <w:r w:rsidRPr="00B66D00">
      <w:rPr>
        <w:sz w:val="24"/>
      </w:rPr>
      <w:t>Oxford 100 Cryo DRIE</w:t>
    </w:r>
    <w:r>
      <w:t xml:space="preserve"> </w:t>
    </w:r>
    <w:r>
      <w:rPr>
        <w:sz w:val="24"/>
      </w:rPr>
      <w:t>SOP</w:t>
    </w:r>
    <w:r>
      <w:tab/>
    </w:r>
    <w:sdt>
      <w:sdtPr>
        <w:id w:val="250395305"/>
        <w:docPartObj>
          <w:docPartGallery w:val="Page Numbers (Top of Page)"/>
          <w:docPartUnique/>
        </w:docPartObj>
      </w:sdtPr>
      <w:sdtContent>
        <w:r>
          <w:t xml:space="preserve">Page </w:t>
        </w:r>
        <w:fldSimple w:instr=" PAGE ">
          <w:r w:rsidR="00B66D00">
            <w:rPr>
              <w:noProof/>
            </w:rPr>
            <w:t>1</w:t>
          </w:r>
        </w:fldSimple>
        <w:r>
          <w:t xml:space="preserve"> of </w:t>
        </w:r>
        <w:fldSimple w:instr=" NUMPAGES  ">
          <w:r w:rsidR="00B66D00">
            <w:rPr>
              <w:noProof/>
            </w:rPr>
            <w:t>10</w:t>
          </w:r>
        </w:fldSimple>
      </w:sdtContent>
    </w:sdt>
  </w:p>
  <w:p w:rsidR="007C5AC0" w:rsidRPr="00021184" w:rsidRDefault="007C5AC0" w:rsidP="0041193C">
    <w:pPr>
      <w:tabs>
        <w:tab w:val="center" w:pos="5040"/>
        <w:tab w:val="right" w:pos="10080"/>
      </w:tabs>
      <w:spacing w:after="120"/>
    </w:pPr>
    <w:r>
      <w:tab/>
      <w:t>Revision 1-060810</w:t>
    </w:r>
    <w:r w:rsidR="00156B7A">
      <w:pict>
        <v:rect id="_x0000_i1030" style="width:0;height:1.5pt" o:hralign="center" o:hrstd="t" o:hr="t" fillcolor="#a0a0a0" stroked="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749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7044C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9635AAE"/>
    <w:multiLevelType w:val="multilevel"/>
    <w:tmpl w:val="1FFA3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784178"/>
    <w:multiLevelType w:val="multilevel"/>
    <w:tmpl w:val="D9841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6277C72"/>
    <w:multiLevelType w:val="multilevel"/>
    <w:tmpl w:val="5F48B294"/>
    <w:lvl w:ilvl="0">
      <w:start w:val="1"/>
      <w:numFmt w:val="decimal"/>
      <w:lvlText w:val="%1"/>
      <w:lvlJc w:val="left"/>
      <w:pPr>
        <w:ind w:left="360" w:hanging="360"/>
      </w:pPr>
      <w:rPr>
        <w:rFonts w:hint="default"/>
      </w:rPr>
    </w:lvl>
    <w:lvl w:ilvl="1">
      <w:start w:val="1"/>
      <w:numFmt w:val="decimal"/>
      <w:lvlText w:val="%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2">
      <w:start w:val="1"/>
      <w:numFmt w:val="decimal"/>
      <w:lvlText w:val="%1.%2.%3"/>
      <w:lvlJc w:val="left"/>
      <w:pPr>
        <w:ind w:left="1080" w:hanging="792"/>
      </w:pPr>
      <w:rPr>
        <w:rFonts w:hint="default"/>
      </w:rPr>
    </w:lvl>
    <w:lvl w:ilvl="3">
      <w:start w:val="1"/>
      <w:numFmt w:val="decimal"/>
      <w:lvlText w:val="%1.%2.%3.%4"/>
      <w:lvlJc w:val="left"/>
      <w:pPr>
        <w:ind w:left="2016" w:hanging="122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1821E6B"/>
    <w:multiLevelType w:val="multilevel"/>
    <w:tmpl w:val="6B4CA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AE53ED8"/>
    <w:multiLevelType w:val="hybridMultilevel"/>
    <w:tmpl w:val="260CF736"/>
    <w:lvl w:ilvl="0" w:tplc="56D812C6">
      <w:start w:val="1"/>
      <w:numFmt w:val="bullet"/>
      <w:lvlText w:val=""/>
      <w:lvlJc w:val="left"/>
      <w:pPr>
        <w:ind w:left="1980" w:hanging="360"/>
      </w:pPr>
      <w:rPr>
        <w:rFonts w:ascii="Symbol" w:hAnsi="Symbol" w:hint="default"/>
      </w:rPr>
    </w:lvl>
    <w:lvl w:ilvl="1" w:tplc="8F30CB1C" w:tentative="1">
      <w:start w:val="1"/>
      <w:numFmt w:val="bullet"/>
      <w:lvlText w:val="o"/>
      <w:lvlJc w:val="left"/>
      <w:pPr>
        <w:ind w:left="2700" w:hanging="360"/>
      </w:pPr>
      <w:rPr>
        <w:rFonts w:ascii="Courier New" w:hAnsi="Courier New" w:cs="Courier New" w:hint="default"/>
      </w:rPr>
    </w:lvl>
    <w:lvl w:ilvl="2" w:tplc="7BC601D6" w:tentative="1">
      <w:start w:val="1"/>
      <w:numFmt w:val="bullet"/>
      <w:lvlText w:val=""/>
      <w:lvlJc w:val="left"/>
      <w:pPr>
        <w:ind w:left="3420" w:hanging="360"/>
      </w:pPr>
      <w:rPr>
        <w:rFonts w:ascii="Wingdings" w:hAnsi="Wingdings" w:hint="default"/>
      </w:rPr>
    </w:lvl>
    <w:lvl w:ilvl="3" w:tplc="C81ED3BE" w:tentative="1">
      <w:start w:val="1"/>
      <w:numFmt w:val="bullet"/>
      <w:lvlText w:val=""/>
      <w:lvlJc w:val="left"/>
      <w:pPr>
        <w:ind w:left="4140" w:hanging="360"/>
      </w:pPr>
      <w:rPr>
        <w:rFonts w:ascii="Symbol" w:hAnsi="Symbol" w:hint="default"/>
      </w:rPr>
    </w:lvl>
    <w:lvl w:ilvl="4" w:tplc="CEC637D2" w:tentative="1">
      <w:start w:val="1"/>
      <w:numFmt w:val="bullet"/>
      <w:lvlText w:val="o"/>
      <w:lvlJc w:val="left"/>
      <w:pPr>
        <w:ind w:left="4860" w:hanging="360"/>
      </w:pPr>
      <w:rPr>
        <w:rFonts w:ascii="Courier New" w:hAnsi="Courier New" w:cs="Courier New" w:hint="default"/>
      </w:rPr>
    </w:lvl>
    <w:lvl w:ilvl="5" w:tplc="C1BE28EC" w:tentative="1">
      <w:start w:val="1"/>
      <w:numFmt w:val="bullet"/>
      <w:lvlText w:val=""/>
      <w:lvlJc w:val="left"/>
      <w:pPr>
        <w:ind w:left="5580" w:hanging="360"/>
      </w:pPr>
      <w:rPr>
        <w:rFonts w:ascii="Wingdings" w:hAnsi="Wingdings" w:hint="default"/>
      </w:rPr>
    </w:lvl>
    <w:lvl w:ilvl="6" w:tplc="401E158C" w:tentative="1">
      <w:start w:val="1"/>
      <w:numFmt w:val="bullet"/>
      <w:lvlText w:val=""/>
      <w:lvlJc w:val="left"/>
      <w:pPr>
        <w:ind w:left="6300" w:hanging="360"/>
      </w:pPr>
      <w:rPr>
        <w:rFonts w:ascii="Symbol" w:hAnsi="Symbol" w:hint="default"/>
      </w:rPr>
    </w:lvl>
    <w:lvl w:ilvl="7" w:tplc="1D6861DC" w:tentative="1">
      <w:start w:val="1"/>
      <w:numFmt w:val="bullet"/>
      <w:lvlText w:val="o"/>
      <w:lvlJc w:val="left"/>
      <w:pPr>
        <w:ind w:left="7020" w:hanging="360"/>
      </w:pPr>
      <w:rPr>
        <w:rFonts w:ascii="Courier New" w:hAnsi="Courier New" w:cs="Courier New" w:hint="default"/>
      </w:rPr>
    </w:lvl>
    <w:lvl w:ilvl="8" w:tplc="A5425202" w:tentative="1">
      <w:start w:val="1"/>
      <w:numFmt w:val="bullet"/>
      <w:lvlText w:val=""/>
      <w:lvlJc w:val="left"/>
      <w:pPr>
        <w:ind w:left="7740" w:hanging="360"/>
      </w:pPr>
      <w:rPr>
        <w:rFonts w:ascii="Wingdings" w:hAnsi="Wingdings" w:hint="default"/>
      </w:rPr>
    </w:lvl>
  </w:abstractNum>
  <w:abstractNum w:abstractNumId="7">
    <w:nsid w:val="2B4A782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B545E5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B62140E"/>
    <w:multiLevelType w:val="multilevel"/>
    <w:tmpl w:val="011CE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1390CEC"/>
    <w:multiLevelType w:val="multilevel"/>
    <w:tmpl w:val="F55A34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7F731E1"/>
    <w:multiLevelType w:val="multilevel"/>
    <w:tmpl w:val="18B4F152"/>
    <w:lvl w:ilvl="0">
      <w:start w:val="1"/>
      <w:numFmt w:val="decimal"/>
      <w:lvlText w:val="%1"/>
      <w:lvlJc w:val="left"/>
      <w:pPr>
        <w:ind w:left="360" w:hanging="360"/>
      </w:pPr>
      <w:rPr>
        <w:rFonts w:hint="default"/>
      </w:rPr>
    </w:lvl>
    <w:lvl w:ilvl="1">
      <w:start w:val="1"/>
      <w:numFmt w:val="decimal"/>
      <w:lvlText w:val="%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2">
      <w:start w:val="1"/>
      <w:numFmt w:val="decimal"/>
      <w:lvlText w:val="%1.%2.%3"/>
      <w:lvlJc w:val="left"/>
      <w:pPr>
        <w:ind w:left="1080" w:hanging="792"/>
      </w:pPr>
      <w:rPr>
        <w:rFonts w:hint="default"/>
      </w:rPr>
    </w:lvl>
    <w:lvl w:ilvl="3">
      <w:start w:val="1"/>
      <w:numFmt w:val="decimal"/>
      <w:lvlText w:val="%1.%2.%3.%4"/>
      <w:lvlJc w:val="left"/>
      <w:pPr>
        <w:ind w:left="1872"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42993742"/>
    <w:multiLevelType w:val="multilevel"/>
    <w:tmpl w:val="3A6EFDE2"/>
    <w:lvl w:ilvl="0">
      <w:start w:val="1"/>
      <w:numFmt w:val="decimal"/>
      <w:lvlText w:val="%1"/>
      <w:lvlJc w:val="left"/>
      <w:pPr>
        <w:ind w:left="360" w:hanging="360"/>
      </w:pPr>
      <w:rPr>
        <w:rFonts w:hint="default"/>
      </w:rPr>
    </w:lvl>
    <w:lvl w:ilvl="1">
      <w:start w:val="1"/>
      <w:numFmt w:val="decimal"/>
      <w:lvlText w:val="%1.%2"/>
      <w:lvlJc w:val="left"/>
      <w:pPr>
        <w:ind w:left="792" w:hanging="792"/>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43402FEE"/>
    <w:multiLevelType w:val="multilevel"/>
    <w:tmpl w:val="DF9CFE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47EA2CB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8744CF6"/>
    <w:multiLevelType w:val="multilevel"/>
    <w:tmpl w:val="7982D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8F17BD5"/>
    <w:multiLevelType w:val="multilevel"/>
    <w:tmpl w:val="F8E887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4ACA6EF9"/>
    <w:multiLevelType w:val="multilevel"/>
    <w:tmpl w:val="BCCA17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0F21940"/>
    <w:multiLevelType w:val="multilevel"/>
    <w:tmpl w:val="BABE8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2C923D4"/>
    <w:multiLevelType w:val="multilevel"/>
    <w:tmpl w:val="7D0A732C"/>
    <w:lvl w:ilvl="0">
      <w:start w:val="1"/>
      <w:numFmt w:val="decimal"/>
      <w:lvlText w:val="%1"/>
      <w:lvlJc w:val="left"/>
      <w:pPr>
        <w:ind w:left="360" w:hanging="360"/>
      </w:pPr>
      <w:rPr>
        <w:rFonts w:hint="default"/>
      </w:rPr>
    </w:lvl>
    <w:lvl w:ilvl="1">
      <w:start w:val="1"/>
      <w:numFmt w:val="decimal"/>
      <w:lvlText w:val="%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2">
      <w:start w:val="1"/>
      <w:numFmt w:val="decimal"/>
      <w:lvlText w:val="%1.%2.%3"/>
      <w:lvlJc w:val="left"/>
      <w:pPr>
        <w:ind w:left="1080" w:hanging="792"/>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60480151"/>
    <w:multiLevelType w:val="multilevel"/>
    <w:tmpl w:val="56B4C244"/>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080" w:hanging="792"/>
      </w:pPr>
      <w:rPr>
        <w:rFonts w:hint="default"/>
      </w:rPr>
    </w:lvl>
    <w:lvl w:ilvl="3">
      <w:start w:val="1"/>
      <w:numFmt w:val="decimal"/>
      <w:lvlText w:val="%1.%2.%3.%4."/>
      <w:lvlJc w:val="left"/>
      <w:pPr>
        <w:ind w:left="1584" w:hanging="1008"/>
      </w:pPr>
      <w:rPr>
        <w:rFonts w:hint="default"/>
      </w:rPr>
    </w:lvl>
    <w:lvl w:ilvl="4">
      <w:start w:val="1"/>
      <w:numFmt w:val="decimal"/>
      <w:lvlText w:val="%1.%2.%3.%4.%5."/>
      <w:lvlJc w:val="left"/>
      <w:pPr>
        <w:ind w:left="2376" w:hanging="151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64641472"/>
    <w:multiLevelType w:val="multilevel"/>
    <w:tmpl w:val="E620F0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64D16849"/>
    <w:multiLevelType w:val="multilevel"/>
    <w:tmpl w:val="EAB006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7D11766"/>
    <w:multiLevelType w:val="multilevel"/>
    <w:tmpl w:val="AF5875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AB61ADC"/>
    <w:multiLevelType w:val="multilevel"/>
    <w:tmpl w:val="BF0E30F0"/>
    <w:styleLink w:val="Style1"/>
    <w:lvl w:ilvl="0">
      <w:start w:val="1"/>
      <w:numFmt w:val="none"/>
      <w:lvlText w:val="Note:"/>
      <w:lvlJc w:val="left"/>
      <w:pPr>
        <w:ind w:left="360" w:firstLine="216"/>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6B1E37A1"/>
    <w:multiLevelType w:val="multilevel"/>
    <w:tmpl w:val="3954A4A4"/>
    <w:lvl w:ilvl="0">
      <w:start w:val="1"/>
      <w:numFmt w:val="decimal"/>
      <w:pStyle w:val="SOPL1Title"/>
      <w:lvlText w:val="%1."/>
      <w:lvlJc w:val="left"/>
      <w:pPr>
        <w:ind w:left="360" w:hanging="360"/>
      </w:pPr>
      <w:rPr>
        <w:rFonts w:hint="default"/>
      </w:rPr>
    </w:lvl>
    <w:lvl w:ilvl="1">
      <w:start w:val="1"/>
      <w:numFmt w:val="decimal"/>
      <w:pStyle w:val="SOPL2Text"/>
      <w:lvlText w:val="%1.%2"/>
      <w:lvlJc w:val="left"/>
      <w:pPr>
        <w:ind w:left="576" w:hanging="576"/>
      </w:pPr>
      <w:rPr>
        <w:rFonts w:hint="default"/>
      </w:rPr>
    </w:lvl>
    <w:lvl w:ilvl="2">
      <w:start w:val="1"/>
      <w:numFmt w:val="decimal"/>
      <w:pStyle w:val="SOPL3Text"/>
      <w:lvlText w:val="%1.%2.%3"/>
      <w:lvlJc w:val="left"/>
      <w:pPr>
        <w:ind w:left="1080" w:hanging="792"/>
      </w:pPr>
      <w:rPr>
        <w:rFonts w:hint="default"/>
      </w:rPr>
    </w:lvl>
    <w:lvl w:ilvl="3">
      <w:start w:val="1"/>
      <w:numFmt w:val="decimal"/>
      <w:pStyle w:val="SOPL4Text"/>
      <w:lvlText w:val="%1.%2.%3.%4"/>
      <w:lvlJc w:val="left"/>
      <w:pPr>
        <w:ind w:left="1584" w:hanging="1008"/>
      </w:pPr>
      <w:rPr>
        <w:rFonts w:hint="default"/>
      </w:rPr>
    </w:lvl>
    <w:lvl w:ilvl="4">
      <w:start w:val="1"/>
      <w:numFmt w:val="decimal"/>
      <w:pStyle w:val="SOPL5Text"/>
      <w:lvlText w:val="%1.%2.%3.%4.%5"/>
      <w:lvlJc w:val="left"/>
      <w:pPr>
        <w:ind w:left="2376" w:hanging="151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6BD464D3"/>
    <w:multiLevelType w:val="multilevel"/>
    <w:tmpl w:val="9FC276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6D3C6D0A"/>
    <w:multiLevelType w:val="multilevel"/>
    <w:tmpl w:val="AD7CE9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0C45052"/>
    <w:multiLevelType w:val="multilevel"/>
    <w:tmpl w:val="EF5AF626"/>
    <w:lvl w:ilvl="0">
      <w:start w:val="1"/>
      <w:numFmt w:val="decimal"/>
      <w:lvlText w:val="%1"/>
      <w:lvlJc w:val="left"/>
      <w:pPr>
        <w:ind w:left="360" w:hanging="360"/>
      </w:pPr>
      <w:rPr>
        <w:rFonts w:hint="default"/>
      </w:rPr>
    </w:lvl>
    <w:lvl w:ilvl="1">
      <w:start w:val="1"/>
      <w:numFmt w:val="decimal"/>
      <w:lvlText w:val="%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2">
      <w:start w:val="1"/>
      <w:numFmt w:val="decimal"/>
      <w:lvlText w:val="%1.%2.%3"/>
      <w:lvlJc w:val="left"/>
      <w:pPr>
        <w:ind w:left="1080" w:hanging="792"/>
      </w:pPr>
      <w:rPr>
        <w:rFonts w:hint="default"/>
      </w:rPr>
    </w:lvl>
    <w:lvl w:ilvl="3">
      <w:start w:val="1"/>
      <w:numFmt w:val="decimal"/>
      <w:lvlText w:val="%1.%2.%3.%4"/>
      <w:lvlJc w:val="left"/>
      <w:pPr>
        <w:ind w:left="1728" w:hanging="93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75161763"/>
    <w:multiLevelType w:val="multilevel"/>
    <w:tmpl w:val="330A4E5C"/>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080" w:hanging="792"/>
      </w:pPr>
      <w:rPr>
        <w:rFonts w:hint="default"/>
      </w:rPr>
    </w:lvl>
    <w:lvl w:ilvl="3">
      <w:start w:val="1"/>
      <w:numFmt w:val="decimal"/>
      <w:lvlText w:val="%1.%2.%3.%4."/>
      <w:lvlJc w:val="left"/>
      <w:pPr>
        <w:ind w:left="1584" w:hanging="1008"/>
      </w:pPr>
      <w:rPr>
        <w:rFonts w:hint="default"/>
      </w:rPr>
    </w:lvl>
    <w:lvl w:ilvl="4">
      <w:start w:val="1"/>
      <w:numFmt w:val="decimal"/>
      <w:lvlText w:val="%1.%2.%3.%4.%5."/>
      <w:lvlJc w:val="left"/>
      <w:pPr>
        <w:ind w:left="2376" w:hanging="180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78E1161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791F6CEE"/>
    <w:multiLevelType w:val="multilevel"/>
    <w:tmpl w:val="F8E887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794B7F9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9B735D0"/>
    <w:multiLevelType w:val="multilevel"/>
    <w:tmpl w:val="382432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15"/>
  </w:num>
  <w:num w:numId="3">
    <w:abstractNumId w:val="5"/>
  </w:num>
  <w:num w:numId="4">
    <w:abstractNumId w:val="9"/>
  </w:num>
  <w:num w:numId="5">
    <w:abstractNumId w:val="18"/>
  </w:num>
  <w:num w:numId="6">
    <w:abstractNumId w:val="3"/>
  </w:num>
  <w:num w:numId="7">
    <w:abstractNumId w:val="2"/>
  </w:num>
  <w:num w:numId="8">
    <w:abstractNumId w:val="33"/>
  </w:num>
  <w:num w:numId="9">
    <w:abstractNumId w:val="23"/>
  </w:num>
  <w:num w:numId="10">
    <w:abstractNumId w:val="27"/>
  </w:num>
  <w:num w:numId="11">
    <w:abstractNumId w:val="21"/>
  </w:num>
  <w:num w:numId="12">
    <w:abstractNumId w:val="13"/>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30"/>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21"/>
  </w:num>
  <w:num w:numId="20">
    <w:abstractNumId w:val="6"/>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9"/>
  </w:num>
  <w:num w:numId="25">
    <w:abstractNumId w:val="19"/>
  </w:num>
  <w:num w:numId="26">
    <w:abstractNumId w:val="19"/>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4"/>
  </w:num>
  <w:num w:numId="30">
    <w:abstractNumId w:val="11"/>
  </w:num>
  <w:num w:numId="31">
    <w:abstractNumId w:val="32"/>
  </w:num>
  <w:num w:numId="32">
    <w:abstractNumId w:val="8"/>
  </w:num>
  <w:num w:numId="33">
    <w:abstractNumId w:val="0"/>
  </w:num>
  <w:num w:numId="34">
    <w:abstractNumId w:val="10"/>
  </w:num>
  <w:num w:numId="35">
    <w:abstractNumId w:val="26"/>
  </w:num>
  <w:num w:numId="36">
    <w:abstractNumId w:val="14"/>
  </w:num>
  <w:num w:numId="37">
    <w:abstractNumId w:val="1"/>
  </w:num>
  <w:num w:numId="38">
    <w:abstractNumId w:val="7"/>
  </w:num>
  <w:num w:numId="39">
    <w:abstractNumId w:val="26"/>
  </w:num>
  <w:num w:numId="40">
    <w:abstractNumId w:val="16"/>
  </w:num>
  <w:num w:numId="41">
    <w:abstractNumId w:val="20"/>
  </w:num>
  <w:num w:numId="42">
    <w:abstractNumId w:val="31"/>
  </w:num>
  <w:num w:numId="43">
    <w:abstractNumId w:val="20"/>
  </w:num>
  <w:num w:numId="44">
    <w:abstractNumId w:val="20"/>
  </w:num>
  <w:num w:numId="45">
    <w:abstractNumId w:val="20"/>
  </w:num>
  <w:num w:numId="46">
    <w:abstractNumId w:val="20"/>
  </w:num>
  <w:num w:numId="47">
    <w:abstractNumId w:val="20"/>
  </w:num>
  <w:num w:numId="48">
    <w:abstractNumId w:val="29"/>
  </w:num>
  <w:num w:numId="49">
    <w:abstractNumId w:val="25"/>
  </w:num>
  <w:num w:numId="5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TrueTypeFonts/>
  <w:attachedTemplate r:id="rId1"/>
  <w:defaultTabStop w:val="720"/>
  <w:characterSpacingControl w:val="doNotCompress"/>
  <w:hdrShapeDefaults>
    <o:shapedefaults v:ext="edit" spidmax="63490" fillcolor="white">
      <v:fill color="white"/>
      <v:stroke startarrow="classic" startarrowwidth="wide" startarrowlength="long" weight="1.25pt"/>
      <o:colormru v:ext="edit" colors="#6ff,#6f3"/>
      <o:colormenu v:ext="edit" fillcolor="none" strokecolor="none [3213]"/>
    </o:shapedefaults>
  </w:hdrShapeDefaults>
  <w:footnotePr>
    <w:footnote w:id="-1"/>
    <w:footnote w:id="0"/>
  </w:footnotePr>
  <w:endnotePr>
    <w:endnote w:id="-1"/>
    <w:endnote w:id="0"/>
  </w:endnotePr>
  <w:compat/>
  <w:rsids>
    <w:rsidRoot w:val="007820C9"/>
    <w:rsid w:val="00015C18"/>
    <w:rsid w:val="00021184"/>
    <w:rsid w:val="000237E2"/>
    <w:rsid w:val="00024011"/>
    <w:rsid w:val="00046597"/>
    <w:rsid w:val="000528AF"/>
    <w:rsid w:val="00062EA9"/>
    <w:rsid w:val="00093F03"/>
    <w:rsid w:val="000945D5"/>
    <w:rsid w:val="000A72B2"/>
    <w:rsid w:val="000D6D60"/>
    <w:rsid w:val="000E70ED"/>
    <w:rsid w:val="00116979"/>
    <w:rsid w:val="00145615"/>
    <w:rsid w:val="00156B7A"/>
    <w:rsid w:val="001658A4"/>
    <w:rsid w:val="00166276"/>
    <w:rsid w:val="00181D71"/>
    <w:rsid w:val="00190C04"/>
    <w:rsid w:val="00195412"/>
    <w:rsid w:val="00197D01"/>
    <w:rsid w:val="001A0204"/>
    <w:rsid w:val="001A7595"/>
    <w:rsid w:val="001B5FB4"/>
    <w:rsid w:val="001D4F22"/>
    <w:rsid w:val="001E2A24"/>
    <w:rsid w:val="001E728F"/>
    <w:rsid w:val="001F72F0"/>
    <w:rsid w:val="001F760F"/>
    <w:rsid w:val="002017F4"/>
    <w:rsid w:val="00252FBD"/>
    <w:rsid w:val="002635B7"/>
    <w:rsid w:val="00297D3F"/>
    <w:rsid w:val="002C57C3"/>
    <w:rsid w:val="002D7861"/>
    <w:rsid w:val="002E6B19"/>
    <w:rsid w:val="002F01BB"/>
    <w:rsid w:val="00311C15"/>
    <w:rsid w:val="0032263E"/>
    <w:rsid w:val="0032553F"/>
    <w:rsid w:val="0033753C"/>
    <w:rsid w:val="003577C4"/>
    <w:rsid w:val="0036027E"/>
    <w:rsid w:val="00367AA8"/>
    <w:rsid w:val="00371A39"/>
    <w:rsid w:val="00396803"/>
    <w:rsid w:val="003A07A2"/>
    <w:rsid w:val="003A29EF"/>
    <w:rsid w:val="003D03E3"/>
    <w:rsid w:val="004006C4"/>
    <w:rsid w:val="004025A8"/>
    <w:rsid w:val="0041193C"/>
    <w:rsid w:val="00412731"/>
    <w:rsid w:val="004135D6"/>
    <w:rsid w:val="00420CF5"/>
    <w:rsid w:val="00422E36"/>
    <w:rsid w:val="00431B0B"/>
    <w:rsid w:val="004433BC"/>
    <w:rsid w:val="00452AE5"/>
    <w:rsid w:val="004720B5"/>
    <w:rsid w:val="004B19E9"/>
    <w:rsid w:val="004B4168"/>
    <w:rsid w:val="004C1676"/>
    <w:rsid w:val="004C482D"/>
    <w:rsid w:val="004C6338"/>
    <w:rsid w:val="004D5AD3"/>
    <w:rsid w:val="004D74A8"/>
    <w:rsid w:val="004E5F3D"/>
    <w:rsid w:val="004E609A"/>
    <w:rsid w:val="004F01FE"/>
    <w:rsid w:val="004F79A6"/>
    <w:rsid w:val="00501631"/>
    <w:rsid w:val="00516254"/>
    <w:rsid w:val="005347EF"/>
    <w:rsid w:val="00535D95"/>
    <w:rsid w:val="005567D6"/>
    <w:rsid w:val="00563B38"/>
    <w:rsid w:val="005667EA"/>
    <w:rsid w:val="005C3F93"/>
    <w:rsid w:val="005E3E5B"/>
    <w:rsid w:val="006005C8"/>
    <w:rsid w:val="006006F5"/>
    <w:rsid w:val="0061140C"/>
    <w:rsid w:val="00612C0D"/>
    <w:rsid w:val="00613051"/>
    <w:rsid w:val="0062051F"/>
    <w:rsid w:val="00652839"/>
    <w:rsid w:val="00671E61"/>
    <w:rsid w:val="00673B5B"/>
    <w:rsid w:val="00681D0C"/>
    <w:rsid w:val="0069653D"/>
    <w:rsid w:val="006C72D2"/>
    <w:rsid w:val="006D4AD2"/>
    <w:rsid w:val="006F5542"/>
    <w:rsid w:val="006F623D"/>
    <w:rsid w:val="006F66D6"/>
    <w:rsid w:val="006F74B1"/>
    <w:rsid w:val="00711C3C"/>
    <w:rsid w:val="00733354"/>
    <w:rsid w:val="00737BA4"/>
    <w:rsid w:val="00765738"/>
    <w:rsid w:val="007820C9"/>
    <w:rsid w:val="0078701F"/>
    <w:rsid w:val="00794D8A"/>
    <w:rsid w:val="00795669"/>
    <w:rsid w:val="007A345F"/>
    <w:rsid w:val="007C17A9"/>
    <w:rsid w:val="007C55AC"/>
    <w:rsid w:val="007C5AC0"/>
    <w:rsid w:val="007D61B5"/>
    <w:rsid w:val="007F3FF8"/>
    <w:rsid w:val="007F5B12"/>
    <w:rsid w:val="008004C0"/>
    <w:rsid w:val="0081394F"/>
    <w:rsid w:val="0081416B"/>
    <w:rsid w:val="0084430C"/>
    <w:rsid w:val="00845B1A"/>
    <w:rsid w:val="00867B55"/>
    <w:rsid w:val="0087248D"/>
    <w:rsid w:val="00873EAB"/>
    <w:rsid w:val="00874181"/>
    <w:rsid w:val="008918B3"/>
    <w:rsid w:val="00891A74"/>
    <w:rsid w:val="008A3486"/>
    <w:rsid w:val="008A4246"/>
    <w:rsid w:val="008B5F8A"/>
    <w:rsid w:val="008C2741"/>
    <w:rsid w:val="008C7897"/>
    <w:rsid w:val="008E6D62"/>
    <w:rsid w:val="008F166F"/>
    <w:rsid w:val="008F2C54"/>
    <w:rsid w:val="0090026A"/>
    <w:rsid w:val="009034C6"/>
    <w:rsid w:val="009204B6"/>
    <w:rsid w:val="00940520"/>
    <w:rsid w:val="009552F9"/>
    <w:rsid w:val="00961775"/>
    <w:rsid w:val="00962E2E"/>
    <w:rsid w:val="00963D2D"/>
    <w:rsid w:val="00964AF9"/>
    <w:rsid w:val="009933C6"/>
    <w:rsid w:val="009961DE"/>
    <w:rsid w:val="009D66A7"/>
    <w:rsid w:val="009D6F74"/>
    <w:rsid w:val="009D745C"/>
    <w:rsid w:val="009E550A"/>
    <w:rsid w:val="00A04EFF"/>
    <w:rsid w:val="00A0635F"/>
    <w:rsid w:val="00A078A8"/>
    <w:rsid w:val="00A10043"/>
    <w:rsid w:val="00A15480"/>
    <w:rsid w:val="00A30280"/>
    <w:rsid w:val="00A31618"/>
    <w:rsid w:val="00A42675"/>
    <w:rsid w:val="00A63F05"/>
    <w:rsid w:val="00A66840"/>
    <w:rsid w:val="00A74BA7"/>
    <w:rsid w:val="00A75123"/>
    <w:rsid w:val="00A83EC5"/>
    <w:rsid w:val="00A8417F"/>
    <w:rsid w:val="00A9057C"/>
    <w:rsid w:val="00AA0685"/>
    <w:rsid w:val="00AA2D41"/>
    <w:rsid w:val="00AA44A1"/>
    <w:rsid w:val="00AC422A"/>
    <w:rsid w:val="00AC7CC0"/>
    <w:rsid w:val="00AE0B88"/>
    <w:rsid w:val="00AE515E"/>
    <w:rsid w:val="00AE6B55"/>
    <w:rsid w:val="00B01FD5"/>
    <w:rsid w:val="00B178D2"/>
    <w:rsid w:val="00B21B78"/>
    <w:rsid w:val="00B24A74"/>
    <w:rsid w:val="00B40EEB"/>
    <w:rsid w:val="00B41DB9"/>
    <w:rsid w:val="00B571F5"/>
    <w:rsid w:val="00B61C44"/>
    <w:rsid w:val="00B66D00"/>
    <w:rsid w:val="00B71B94"/>
    <w:rsid w:val="00B74616"/>
    <w:rsid w:val="00B955CE"/>
    <w:rsid w:val="00B95850"/>
    <w:rsid w:val="00BB1BEF"/>
    <w:rsid w:val="00BB3079"/>
    <w:rsid w:val="00BB5FA2"/>
    <w:rsid w:val="00BC035B"/>
    <w:rsid w:val="00BC1F1B"/>
    <w:rsid w:val="00BC6BD4"/>
    <w:rsid w:val="00BF4559"/>
    <w:rsid w:val="00C0444F"/>
    <w:rsid w:val="00C06165"/>
    <w:rsid w:val="00C130EF"/>
    <w:rsid w:val="00C20273"/>
    <w:rsid w:val="00C57F68"/>
    <w:rsid w:val="00C6411E"/>
    <w:rsid w:val="00C65B6A"/>
    <w:rsid w:val="00C83F07"/>
    <w:rsid w:val="00C95854"/>
    <w:rsid w:val="00CA1F2C"/>
    <w:rsid w:val="00CA31BC"/>
    <w:rsid w:val="00CB1A5B"/>
    <w:rsid w:val="00CB3C39"/>
    <w:rsid w:val="00CB6A95"/>
    <w:rsid w:val="00CD1731"/>
    <w:rsid w:val="00CD4746"/>
    <w:rsid w:val="00CD6EA1"/>
    <w:rsid w:val="00CE10B4"/>
    <w:rsid w:val="00CE7F7F"/>
    <w:rsid w:val="00CF3E53"/>
    <w:rsid w:val="00D05CF6"/>
    <w:rsid w:val="00D200C3"/>
    <w:rsid w:val="00D20D1E"/>
    <w:rsid w:val="00D25496"/>
    <w:rsid w:val="00D47F10"/>
    <w:rsid w:val="00D525F3"/>
    <w:rsid w:val="00D62225"/>
    <w:rsid w:val="00D7000C"/>
    <w:rsid w:val="00D71FE7"/>
    <w:rsid w:val="00D7229B"/>
    <w:rsid w:val="00D763EE"/>
    <w:rsid w:val="00D77674"/>
    <w:rsid w:val="00D93908"/>
    <w:rsid w:val="00DA3B59"/>
    <w:rsid w:val="00DA571A"/>
    <w:rsid w:val="00DB0D44"/>
    <w:rsid w:val="00DB2930"/>
    <w:rsid w:val="00DB7704"/>
    <w:rsid w:val="00DD23DC"/>
    <w:rsid w:val="00DD36E0"/>
    <w:rsid w:val="00DE17AF"/>
    <w:rsid w:val="00DE1BED"/>
    <w:rsid w:val="00DF7E60"/>
    <w:rsid w:val="00E43F3E"/>
    <w:rsid w:val="00E6041C"/>
    <w:rsid w:val="00E97883"/>
    <w:rsid w:val="00EB2154"/>
    <w:rsid w:val="00EB4FBE"/>
    <w:rsid w:val="00EC494C"/>
    <w:rsid w:val="00EE141C"/>
    <w:rsid w:val="00EE142F"/>
    <w:rsid w:val="00EF345A"/>
    <w:rsid w:val="00EF5F2B"/>
    <w:rsid w:val="00F01D9C"/>
    <w:rsid w:val="00F03D4D"/>
    <w:rsid w:val="00F30847"/>
    <w:rsid w:val="00F31B6F"/>
    <w:rsid w:val="00F40397"/>
    <w:rsid w:val="00F421CC"/>
    <w:rsid w:val="00F44D5F"/>
    <w:rsid w:val="00F51514"/>
    <w:rsid w:val="00F63EE1"/>
    <w:rsid w:val="00F766B7"/>
    <w:rsid w:val="00F90AD8"/>
    <w:rsid w:val="00FA4DEE"/>
    <w:rsid w:val="00FA5865"/>
    <w:rsid w:val="00FC4956"/>
    <w:rsid w:val="00FC58A4"/>
    <w:rsid w:val="00FC78FA"/>
    <w:rsid w:val="00FD0AA8"/>
    <w:rsid w:val="00FE4BF6"/>
    <w:rsid w:val="00FF0A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90" fillcolor="white">
      <v:fill color="white"/>
      <v:stroke startarrow="classic" startarrowwidth="wide" startarrowlength="long" weight="1.25pt"/>
      <o:colormru v:ext="edit" colors="#6ff,#6f3"/>
      <o:colormenu v:ext="edit" fillcolor="none" strokecolor="none [3213]"/>
    </o:shapedefaults>
    <o:shapelayout v:ext="edit">
      <o:idmap v:ext="edit" data="1"/>
      <o:rules v:ext="edit">
        <o:r id="V:Rule1" type="callout" idref="#_x0000_s1059"/>
        <o:r id="V:Rule2" type="callout" idref="#_x0000_s1065"/>
        <o:r id="V:Rule3" type="callout" idref="#_x0000_s1066"/>
        <o:r id="V:Rule4" type="callout" idref="#_x0000_s1067"/>
        <o:r id="V:Rule5" type="callout" idref="#_x0000_s1068"/>
        <o:r id="V:Rule6" type="callout" idref="#_x0000_s1069"/>
        <o:r id="V:Rule7" type="callout" idref="#_x0000_s1070"/>
        <o:r id="V:Rule8" type="callout" idref="#_x0000_s1071"/>
        <o:r id="V:Rule9" type="callout" idref="#_x0000_s1083"/>
        <o:r id="V:Rule10" type="callout" idref="#_x0000_s1084"/>
        <o:r id="V:Rule11" type="callout" idref="#_x0000_s1085"/>
        <o:r id="V:Rule12" type="callout" idref="#_x0000_s1086"/>
        <o:r id="V:Rule13" type="callout" idref="#_x0000_s1087"/>
        <o:r id="V:Rule14" type="callout" idref="#_x0000_s1088"/>
        <o:r id="V:Rule15" type="callout" idref="#_x0000_s1089"/>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1B"/>
  </w:style>
  <w:style w:type="paragraph" w:styleId="Heading1">
    <w:name w:val="heading 1"/>
    <w:basedOn w:val="Normal"/>
    <w:link w:val="Heading1Char"/>
    <w:uiPriority w:val="9"/>
    <w:qFormat/>
    <w:rsid w:val="00FF0A79"/>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F0A79"/>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737BA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567D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0A7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F0A79"/>
    <w:rPr>
      <w:rFonts w:ascii="Times New Roman" w:eastAsia="Times New Roman" w:hAnsi="Times New Roman" w:cs="Times New Roman"/>
      <w:b/>
      <w:bCs/>
      <w:sz w:val="36"/>
      <w:szCs w:val="36"/>
    </w:rPr>
  </w:style>
  <w:style w:type="paragraph" w:styleId="Header">
    <w:name w:val="header"/>
    <w:basedOn w:val="Normal"/>
    <w:link w:val="HeaderChar"/>
    <w:uiPriority w:val="99"/>
    <w:semiHidden/>
    <w:unhideWhenUsed/>
    <w:rsid w:val="00FF0A79"/>
    <w:pPr>
      <w:tabs>
        <w:tab w:val="center" w:pos="4680"/>
        <w:tab w:val="right" w:pos="9360"/>
      </w:tabs>
    </w:pPr>
  </w:style>
  <w:style w:type="character" w:customStyle="1" w:styleId="HeaderChar">
    <w:name w:val="Header Char"/>
    <w:basedOn w:val="DefaultParagraphFont"/>
    <w:link w:val="Header"/>
    <w:uiPriority w:val="99"/>
    <w:semiHidden/>
    <w:rsid w:val="00FF0A79"/>
  </w:style>
  <w:style w:type="paragraph" w:styleId="Footer">
    <w:name w:val="footer"/>
    <w:basedOn w:val="Normal"/>
    <w:link w:val="FooterChar"/>
    <w:uiPriority w:val="99"/>
    <w:unhideWhenUsed/>
    <w:rsid w:val="00FF0A79"/>
    <w:pPr>
      <w:tabs>
        <w:tab w:val="center" w:pos="4680"/>
        <w:tab w:val="right" w:pos="9360"/>
      </w:tabs>
    </w:pPr>
  </w:style>
  <w:style w:type="character" w:customStyle="1" w:styleId="FooterChar">
    <w:name w:val="Footer Char"/>
    <w:basedOn w:val="DefaultParagraphFont"/>
    <w:link w:val="Footer"/>
    <w:uiPriority w:val="99"/>
    <w:rsid w:val="00FF0A79"/>
  </w:style>
  <w:style w:type="table" w:styleId="TableGrid">
    <w:name w:val="Table Grid"/>
    <w:basedOn w:val="TableNormal"/>
    <w:uiPriority w:val="59"/>
    <w:rsid w:val="00A74BA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List1">
    <w:name w:val="Light List1"/>
    <w:basedOn w:val="TableNormal"/>
    <w:uiPriority w:val="61"/>
    <w:rsid w:val="00A74BA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SOPTitle">
    <w:name w:val="SOP Title"/>
    <w:basedOn w:val="Normal"/>
    <w:link w:val="SOPTitleChar"/>
    <w:qFormat/>
    <w:rsid w:val="0032553F"/>
    <w:pPr>
      <w:spacing w:line="480" w:lineRule="auto"/>
    </w:pPr>
    <w:rPr>
      <w:rFonts w:ascii="Times New Roman" w:hAnsi="Times New Roman"/>
      <w:b/>
      <w:sz w:val="48"/>
    </w:rPr>
  </w:style>
  <w:style w:type="paragraph" w:customStyle="1" w:styleId="SOPL1Title">
    <w:name w:val="SOP L1 Title"/>
    <w:next w:val="SOPL2Title"/>
    <w:qFormat/>
    <w:rsid w:val="000237E2"/>
    <w:pPr>
      <w:keepNext/>
      <w:numPr>
        <w:numId w:val="49"/>
      </w:numPr>
      <w:shd w:val="clear" w:color="auto" w:fill="B2A1C7" w:themeFill="accent4" w:themeFillTint="99"/>
      <w:spacing w:before="240" w:line="276" w:lineRule="auto"/>
    </w:pPr>
    <w:rPr>
      <w:rFonts w:ascii="Times New Roman" w:hAnsi="Times New Roman" w:cs="Times New Roman"/>
      <w:b/>
      <w:sz w:val="24"/>
      <w:szCs w:val="24"/>
    </w:rPr>
  </w:style>
  <w:style w:type="character" w:customStyle="1" w:styleId="SOPTitleChar">
    <w:name w:val="SOP Title Char"/>
    <w:basedOn w:val="Heading1Char"/>
    <w:link w:val="SOPTitle"/>
    <w:rsid w:val="0032553F"/>
  </w:style>
  <w:style w:type="paragraph" w:styleId="ListParagraph">
    <w:name w:val="List Paragraph"/>
    <w:basedOn w:val="Normal"/>
    <w:link w:val="ListParagraphChar"/>
    <w:uiPriority w:val="34"/>
    <w:qFormat/>
    <w:rsid w:val="00CB6A95"/>
    <w:pPr>
      <w:ind w:left="720"/>
      <w:contextualSpacing/>
    </w:pPr>
  </w:style>
  <w:style w:type="paragraph" w:customStyle="1" w:styleId="SOPL2Text">
    <w:name w:val="SOP L2 Text"/>
    <w:link w:val="SOPL2TextChar"/>
    <w:qFormat/>
    <w:rsid w:val="007C17A9"/>
    <w:pPr>
      <w:numPr>
        <w:ilvl w:val="1"/>
        <w:numId w:val="49"/>
      </w:numPr>
      <w:spacing w:before="120"/>
    </w:pPr>
    <w:rPr>
      <w:rFonts w:ascii="Times New Roman" w:hAnsi="Times New Roman" w:cs="Times New Roman"/>
      <w:sz w:val="24"/>
      <w:szCs w:val="24"/>
    </w:rPr>
  </w:style>
  <w:style w:type="paragraph" w:customStyle="1" w:styleId="SOPNormalText">
    <w:name w:val="SOP Normal Text"/>
    <w:qFormat/>
    <w:rsid w:val="00CB6A95"/>
    <w:rPr>
      <w:rFonts w:ascii="Times New Roman" w:eastAsia="Times New Roman" w:hAnsi="Times New Roman" w:cs="Times New Roman"/>
      <w:bCs/>
      <w:kern w:val="36"/>
      <w:sz w:val="24"/>
      <w:szCs w:val="24"/>
    </w:rPr>
  </w:style>
  <w:style w:type="character" w:customStyle="1" w:styleId="ListParagraphChar">
    <w:name w:val="List Paragraph Char"/>
    <w:basedOn w:val="DefaultParagraphFont"/>
    <w:link w:val="ListParagraph"/>
    <w:uiPriority w:val="34"/>
    <w:rsid w:val="00CB6A95"/>
  </w:style>
  <w:style w:type="character" w:customStyle="1" w:styleId="SOPLevel1TextChar">
    <w:name w:val="SOP Level 1 Text Char"/>
    <w:basedOn w:val="ListParagraphChar"/>
    <w:link w:val="SOPL2Text"/>
    <w:rsid w:val="00CB6A95"/>
  </w:style>
  <w:style w:type="paragraph" w:customStyle="1" w:styleId="SOPL3Text">
    <w:name w:val="SOP L3 Text"/>
    <w:basedOn w:val="SOPL2Text"/>
    <w:link w:val="SOPL3TextChar"/>
    <w:qFormat/>
    <w:rsid w:val="00FD0AA8"/>
    <w:pPr>
      <w:numPr>
        <w:ilvl w:val="2"/>
      </w:numPr>
    </w:pPr>
  </w:style>
  <w:style w:type="paragraph" w:customStyle="1" w:styleId="SOPL2Title">
    <w:name w:val="SOP L2 Title"/>
    <w:basedOn w:val="SOPL2Text"/>
    <w:next w:val="SOPL3Text"/>
    <w:link w:val="SOPL2TitleChar"/>
    <w:qFormat/>
    <w:rsid w:val="002F01BB"/>
    <w:pPr>
      <w:keepNext/>
    </w:pPr>
    <w:rPr>
      <w:b/>
    </w:rPr>
  </w:style>
  <w:style w:type="character" w:customStyle="1" w:styleId="SOPL2TextChar">
    <w:name w:val="SOP L2 Text Char"/>
    <w:basedOn w:val="DefaultParagraphFont"/>
    <w:link w:val="SOPL2Text"/>
    <w:rsid w:val="007C17A9"/>
    <w:rPr>
      <w:rFonts w:ascii="Times New Roman" w:hAnsi="Times New Roman" w:cs="Times New Roman"/>
      <w:sz w:val="24"/>
      <w:szCs w:val="24"/>
    </w:rPr>
  </w:style>
  <w:style w:type="character" w:customStyle="1" w:styleId="SOPL3TextChar">
    <w:name w:val="SOP L3 Text Char"/>
    <w:basedOn w:val="SOPL2TextChar"/>
    <w:link w:val="SOPL3Text"/>
    <w:rsid w:val="00FD0AA8"/>
  </w:style>
  <w:style w:type="paragraph" w:customStyle="1" w:styleId="SOPL4Text">
    <w:name w:val="SOP L4 Text"/>
    <w:basedOn w:val="SOPL2Text"/>
    <w:link w:val="SOPL4TextChar"/>
    <w:qFormat/>
    <w:rsid w:val="007C17A9"/>
    <w:pPr>
      <w:numPr>
        <w:ilvl w:val="3"/>
      </w:numPr>
    </w:pPr>
  </w:style>
  <w:style w:type="character" w:customStyle="1" w:styleId="SOPL2TitleChar">
    <w:name w:val="SOP L2 Title Char"/>
    <w:basedOn w:val="SOPL2TextChar"/>
    <w:link w:val="SOPL2Title"/>
    <w:rsid w:val="002F01BB"/>
    <w:rPr>
      <w:b/>
    </w:rPr>
  </w:style>
  <w:style w:type="paragraph" w:customStyle="1" w:styleId="SOPL5Text">
    <w:name w:val="SOP L5 Text"/>
    <w:basedOn w:val="SOPL4Text"/>
    <w:link w:val="SOPL5TextChar"/>
    <w:qFormat/>
    <w:rsid w:val="007C17A9"/>
    <w:pPr>
      <w:numPr>
        <w:ilvl w:val="4"/>
      </w:numPr>
    </w:pPr>
  </w:style>
  <w:style w:type="character" w:customStyle="1" w:styleId="SOPL4TextChar">
    <w:name w:val="SOP L4 Text Char"/>
    <w:basedOn w:val="SOPL2TextChar"/>
    <w:link w:val="SOPL4Text"/>
    <w:rsid w:val="007C17A9"/>
  </w:style>
  <w:style w:type="character" w:customStyle="1" w:styleId="SOPL5TextChar">
    <w:name w:val="SOP L5 Text Char"/>
    <w:basedOn w:val="SOPL4TextChar"/>
    <w:link w:val="SOPL5Text"/>
    <w:rsid w:val="007C17A9"/>
  </w:style>
  <w:style w:type="paragraph" w:styleId="BalloonText">
    <w:name w:val="Balloon Text"/>
    <w:basedOn w:val="Normal"/>
    <w:link w:val="BalloonTextChar"/>
    <w:uiPriority w:val="99"/>
    <w:semiHidden/>
    <w:unhideWhenUsed/>
    <w:rsid w:val="00CE10B4"/>
    <w:rPr>
      <w:rFonts w:ascii="Tahoma" w:hAnsi="Tahoma" w:cs="Tahoma"/>
      <w:sz w:val="16"/>
      <w:szCs w:val="16"/>
    </w:rPr>
  </w:style>
  <w:style w:type="character" w:customStyle="1" w:styleId="BalloonTextChar">
    <w:name w:val="Balloon Text Char"/>
    <w:basedOn w:val="DefaultParagraphFont"/>
    <w:link w:val="BalloonText"/>
    <w:uiPriority w:val="99"/>
    <w:semiHidden/>
    <w:rsid w:val="00CE10B4"/>
    <w:rPr>
      <w:rFonts w:ascii="Tahoma" w:hAnsi="Tahoma" w:cs="Tahoma"/>
      <w:sz w:val="16"/>
      <w:szCs w:val="16"/>
    </w:rPr>
  </w:style>
  <w:style w:type="table" w:customStyle="1" w:styleId="S">
    <w:name w:val="S"/>
    <w:basedOn w:val="TableNormal"/>
    <w:uiPriority w:val="99"/>
    <w:qFormat/>
    <w:rsid w:val="00EF5F2B"/>
    <w:tblPr>
      <w:tblInd w:w="0" w:type="dxa"/>
      <w:tblCellMar>
        <w:top w:w="0" w:type="dxa"/>
        <w:left w:w="108" w:type="dxa"/>
        <w:bottom w:w="0" w:type="dxa"/>
        <w:right w:w="108" w:type="dxa"/>
      </w:tblCellMar>
    </w:tblPr>
  </w:style>
  <w:style w:type="paragraph" w:styleId="Caption">
    <w:name w:val="caption"/>
    <w:basedOn w:val="Normal"/>
    <w:next w:val="Normal"/>
    <w:uiPriority w:val="35"/>
    <w:unhideWhenUsed/>
    <w:qFormat/>
    <w:rsid w:val="00F01D9C"/>
    <w:pPr>
      <w:spacing w:after="200"/>
      <w:jc w:val="center"/>
    </w:pPr>
    <w:rPr>
      <w:b/>
      <w:bCs/>
      <w:sz w:val="20"/>
      <w:szCs w:val="18"/>
    </w:rPr>
  </w:style>
  <w:style w:type="table" w:customStyle="1" w:styleId="SOPTable">
    <w:name w:val="SOP Table"/>
    <w:basedOn w:val="TableNormal"/>
    <w:uiPriority w:val="99"/>
    <w:qFormat/>
    <w:rsid w:val="00671E61"/>
    <w:rPr>
      <w:sz w:val="20"/>
    </w:rPr>
    <w:tblPr>
      <w:tblInd w:w="0"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SOPNote">
    <w:name w:val="SOP Note"/>
    <w:basedOn w:val="SOPL3Text"/>
    <w:qFormat/>
    <w:rsid w:val="00FA4DEE"/>
    <w:pPr>
      <w:numPr>
        <w:ilvl w:val="0"/>
        <w:numId w:val="0"/>
      </w:numPr>
      <w:ind w:left="1296" w:hanging="936"/>
    </w:pPr>
  </w:style>
  <w:style w:type="paragraph" w:styleId="TOCHeading">
    <w:name w:val="TOC Heading"/>
    <w:basedOn w:val="Heading1"/>
    <w:next w:val="Normal"/>
    <w:uiPriority w:val="39"/>
    <w:semiHidden/>
    <w:unhideWhenUsed/>
    <w:qFormat/>
    <w:rsid w:val="00737BA4"/>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Normal"/>
    <w:next w:val="Normal"/>
    <w:autoRedefine/>
    <w:uiPriority w:val="39"/>
    <w:unhideWhenUsed/>
    <w:rsid w:val="00FA4DEE"/>
    <w:pPr>
      <w:tabs>
        <w:tab w:val="left" w:pos="1080"/>
        <w:tab w:val="right" w:leader="dot" w:pos="10080"/>
      </w:tabs>
      <w:ind w:left="432"/>
    </w:pPr>
    <w:rPr>
      <w:rFonts w:eastAsiaTheme="minorEastAsia"/>
      <w:noProof/>
      <w:snapToGrid w:val="0"/>
      <w:w w:val="0"/>
    </w:rPr>
  </w:style>
  <w:style w:type="paragraph" w:styleId="TOC1">
    <w:name w:val="toc 1"/>
    <w:basedOn w:val="Normal"/>
    <w:next w:val="Normal"/>
    <w:autoRedefine/>
    <w:uiPriority w:val="39"/>
    <w:unhideWhenUsed/>
    <w:rsid w:val="00FA4DEE"/>
    <w:pPr>
      <w:tabs>
        <w:tab w:val="left" w:pos="720"/>
        <w:tab w:val="right" w:leader="dot" w:pos="10080"/>
      </w:tabs>
      <w:ind w:left="288"/>
    </w:pPr>
    <w:rPr>
      <w:rFonts w:eastAsiaTheme="minorEastAsia"/>
      <w:noProof/>
    </w:rPr>
  </w:style>
  <w:style w:type="paragraph" w:styleId="TOC3">
    <w:name w:val="toc 3"/>
    <w:basedOn w:val="Normal"/>
    <w:next w:val="Normal"/>
    <w:autoRedefine/>
    <w:uiPriority w:val="39"/>
    <w:unhideWhenUsed/>
    <w:rsid w:val="00FA4DEE"/>
    <w:pPr>
      <w:tabs>
        <w:tab w:val="left" w:pos="1584"/>
        <w:tab w:val="right" w:pos="10080"/>
      </w:tabs>
      <w:ind w:left="720"/>
    </w:pPr>
    <w:rPr>
      <w:rFonts w:eastAsiaTheme="minorEastAsia"/>
      <w:noProof/>
    </w:rPr>
  </w:style>
  <w:style w:type="paragraph" w:styleId="TOC4">
    <w:name w:val="toc 4"/>
    <w:basedOn w:val="Normal"/>
    <w:next w:val="Normal"/>
    <w:autoRedefine/>
    <w:uiPriority w:val="39"/>
    <w:unhideWhenUsed/>
    <w:rsid w:val="00FA4DEE"/>
    <w:pPr>
      <w:tabs>
        <w:tab w:val="left" w:pos="2304"/>
        <w:tab w:val="right" w:leader="dot" w:pos="10080"/>
      </w:tabs>
      <w:ind w:left="1152"/>
    </w:pPr>
    <w:rPr>
      <w:rFonts w:eastAsiaTheme="minorEastAsia"/>
      <w:noProof/>
    </w:rPr>
  </w:style>
  <w:style w:type="paragraph" w:styleId="TOC5">
    <w:name w:val="toc 5"/>
    <w:basedOn w:val="Normal"/>
    <w:next w:val="Normal"/>
    <w:autoRedefine/>
    <w:uiPriority w:val="39"/>
    <w:unhideWhenUsed/>
    <w:rsid w:val="00737BA4"/>
    <w:pPr>
      <w:spacing w:after="100" w:line="276" w:lineRule="auto"/>
      <w:ind w:left="880"/>
    </w:pPr>
    <w:rPr>
      <w:rFonts w:eastAsiaTheme="minorEastAsia"/>
    </w:rPr>
  </w:style>
  <w:style w:type="paragraph" w:styleId="TOC6">
    <w:name w:val="toc 6"/>
    <w:basedOn w:val="Normal"/>
    <w:next w:val="Normal"/>
    <w:autoRedefine/>
    <w:uiPriority w:val="39"/>
    <w:unhideWhenUsed/>
    <w:rsid w:val="00737BA4"/>
    <w:pPr>
      <w:spacing w:after="100" w:line="276" w:lineRule="auto"/>
      <w:ind w:left="1100"/>
    </w:pPr>
    <w:rPr>
      <w:rFonts w:eastAsiaTheme="minorEastAsia"/>
    </w:rPr>
  </w:style>
  <w:style w:type="paragraph" w:styleId="TOC7">
    <w:name w:val="toc 7"/>
    <w:basedOn w:val="Normal"/>
    <w:next w:val="Normal"/>
    <w:autoRedefine/>
    <w:uiPriority w:val="39"/>
    <w:unhideWhenUsed/>
    <w:rsid w:val="00737BA4"/>
    <w:pPr>
      <w:spacing w:after="100" w:line="276" w:lineRule="auto"/>
      <w:ind w:left="1320"/>
    </w:pPr>
    <w:rPr>
      <w:rFonts w:eastAsiaTheme="minorEastAsia"/>
    </w:rPr>
  </w:style>
  <w:style w:type="paragraph" w:styleId="TOC8">
    <w:name w:val="toc 8"/>
    <w:basedOn w:val="Normal"/>
    <w:next w:val="Normal"/>
    <w:autoRedefine/>
    <w:uiPriority w:val="39"/>
    <w:unhideWhenUsed/>
    <w:rsid w:val="00737BA4"/>
    <w:pPr>
      <w:spacing w:after="100" w:line="276" w:lineRule="auto"/>
      <w:ind w:left="1540"/>
    </w:pPr>
    <w:rPr>
      <w:rFonts w:eastAsiaTheme="minorEastAsia"/>
    </w:rPr>
  </w:style>
  <w:style w:type="paragraph" w:styleId="TOC9">
    <w:name w:val="toc 9"/>
    <w:basedOn w:val="Normal"/>
    <w:next w:val="Normal"/>
    <w:autoRedefine/>
    <w:uiPriority w:val="39"/>
    <w:unhideWhenUsed/>
    <w:rsid w:val="00737BA4"/>
    <w:pPr>
      <w:spacing w:after="100" w:line="276" w:lineRule="auto"/>
      <w:ind w:left="1760"/>
    </w:pPr>
    <w:rPr>
      <w:rFonts w:eastAsiaTheme="minorEastAsia"/>
    </w:rPr>
  </w:style>
  <w:style w:type="character" w:styleId="Hyperlink">
    <w:name w:val="Hyperlink"/>
    <w:basedOn w:val="DefaultParagraphFont"/>
    <w:uiPriority w:val="99"/>
    <w:unhideWhenUsed/>
    <w:rsid w:val="00737BA4"/>
    <w:rPr>
      <w:color w:val="0000FF" w:themeColor="hyperlink"/>
      <w:u w:val="single"/>
    </w:rPr>
  </w:style>
  <w:style w:type="character" w:customStyle="1" w:styleId="Heading3Char">
    <w:name w:val="Heading 3 Char"/>
    <w:basedOn w:val="DefaultParagraphFont"/>
    <w:link w:val="Heading3"/>
    <w:uiPriority w:val="9"/>
    <w:semiHidden/>
    <w:rsid w:val="00737BA4"/>
    <w:rPr>
      <w:rFonts w:asciiTheme="majorHAnsi" w:eastAsiaTheme="majorEastAsia" w:hAnsiTheme="majorHAnsi" w:cstheme="majorBidi"/>
      <w:b/>
      <w:bCs/>
      <w:color w:val="4F81BD" w:themeColor="accent1"/>
    </w:rPr>
  </w:style>
  <w:style w:type="paragraph" w:styleId="TableofFigures">
    <w:name w:val="table of figures"/>
    <w:basedOn w:val="Normal"/>
    <w:next w:val="Normal"/>
    <w:uiPriority w:val="99"/>
    <w:unhideWhenUsed/>
    <w:rsid w:val="00963D2D"/>
    <w:pPr>
      <w:tabs>
        <w:tab w:val="right" w:leader="dot" w:pos="10080"/>
      </w:tabs>
    </w:pPr>
  </w:style>
  <w:style w:type="paragraph" w:customStyle="1" w:styleId="SOPL3Title">
    <w:name w:val="SOP L3 Title"/>
    <w:basedOn w:val="SOPL3Text"/>
    <w:next w:val="SOPL3Text"/>
    <w:qFormat/>
    <w:rsid w:val="00D62225"/>
    <w:pPr>
      <w:keepNext/>
    </w:pPr>
    <w:rPr>
      <w:b/>
    </w:rPr>
  </w:style>
  <w:style w:type="paragraph" w:customStyle="1" w:styleId="SOPL4Title">
    <w:name w:val="SOP L4 Title"/>
    <w:basedOn w:val="SOPL4Text"/>
    <w:next w:val="SOPL4Text"/>
    <w:qFormat/>
    <w:rsid w:val="00D62225"/>
    <w:pPr>
      <w:keepNext/>
    </w:pPr>
    <w:rPr>
      <w:b/>
    </w:rPr>
  </w:style>
  <w:style w:type="character" w:customStyle="1" w:styleId="Heading4Char">
    <w:name w:val="Heading 4 Char"/>
    <w:basedOn w:val="DefaultParagraphFont"/>
    <w:link w:val="Heading4"/>
    <w:uiPriority w:val="9"/>
    <w:semiHidden/>
    <w:rsid w:val="005567D6"/>
    <w:rPr>
      <w:rFonts w:asciiTheme="majorHAnsi" w:eastAsiaTheme="majorEastAsia" w:hAnsiTheme="majorHAnsi" w:cstheme="majorBidi"/>
      <w:b/>
      <w:bCs/>
      <w:i/>
      <w:iCs/>
      <w:color w:val="4F81BD" w:themeColor="accent1"/>
    </w:rPr>
  </w:style>
  <w:style w:type="numbering" w:customStyle="1" w:styleId="Style1">
    <w:name w:val="Style1"/>
    <w:uiPriority w:val="99"/>
    <w:rsid w:val="004135D6"/>
    <w:pPr>
      <w:numPr>
        <w:numId w:val="50"/>
      </w:numPr>
    </w:pPr>
  </w:style>
</w:styles>
</file>

<file path=word/webSettings.xml><?xml version="1.0" encoding="utf-8"?>
<w:webSettings xmlns:r="http://schemas.openxmlformats.org/officeDocument/2006/relationships" xmlns:w="http://schemas.openxmlformats.org/wordprocessingml/2006/main">
  <w:divs>
    <w:div w:id="23333157">
      <w:bodyDiv w:val="1"/>
      <w:marLeft w:val="0"/>
      <w:marRight w:val="0"/>
      <w:marTop w:val="0"/>
      <w:marBottom w:val="0"/>
      <w:divBdr>
        <w:top w:val="none" w:sz="0" w:space="0" w:color="auto"/>
        <w:left w:val="none" w:sz="0" w:space="0" w:color="auto"/>
        <w:bottom w:val="none" w:sz="0" w:space="0" w:color="auto"/>
        <w:right w:val="none" w:sz="0" w:space="0" w:color="auto"/>
      </w:divBdr>
    </w:div>
    <w:div w:id="914050953">
      <w:bodyDiv w:val="1"/>
      <w:marLeft w:val="0"/>
      <w:marRight w:val="0"/>
      <w:marTop w:val="0"/>
      <w:marBottom w:val="0"/>
      <w:divBdr>
        <w:top w:val="none" w:sz="0" w:space="0" w:color="auto"/>
        <w:left w:val="none" w:sz="0" w:space="0" w:color="auto"/>
        <w:bottom w:val="none" w:sz="0" w:space="0" w:color="auto"/>
        <w:right w:val="none" w:sz="0" w:space="0" w:color="auto"/>
      </w:divBdr>
    </w:div>
    <w:div w:id="1082217620">
      <w:bodyDiv w:val="1"/>
      <w:marLeft w:val="0"/>
      <w:marRight w:val="0"/>
      <w:marTop w:val="0"/>
      <w:marBottom w:val="0"/>
      <w:divBdr>
        <w:top w:val="none" w:sz="0" w:space="0" w:color="auto"/>
        <w:left w:val="none" w:sz="0" w:space="0" w:color="auto"/>
        <w:bottom w:val="none" w:sz="0" w:space="0" w:color="auto"/>
        <w:right w:val="none" w:sz="0" w:space="0" w:color="auto"/>
      </w:divBdr>
    </w:div>
    <w:div w:id="1315640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F:\SOP%20and%20Process%20Info\In%20Prog\Oxford%20100%20Cryo%20DRIE%20SOP.docx" TargetMode="Externa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file:///F:\SOP%20and%20Process%20Info\In%20Prog\Oxford%20100%20Cryo%20DRIE%20SOP.docx"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SOP%20and%20Process%20Info\In%20Prog\Oxford%20100%20Cryo%20DRIE%20SOP.docx"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file:///F:\SOP%20and%20Process%20Info\In%20Prog\Oxford%20100%20Cryo%20DRIE%20SOP.docx"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file:///F:\SOP%20and%20Process%20Info\In%20Prog\Oxford%20100%20Cryo%20DRIE%20SOP.docx"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4.emf"/></Relationships>
</file>

<file path=word/_rels/settings.xml.rels><?xml version="1.0" encoding="UTF-8" standalone="yes"?>
<Relationships xmlns="http://schemas.openxmlformats.org/package/2006/relationships"><Relationship Id="rId1" Type="http://schemas.openxmlformats.org/officeDocument/2006/relationships/attachedTemplate" Target="file:///F:\SOP%20and%20Process%20Info\Templates\SO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BEF67-76F9-47A1-8F1D-367DD44CC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SOP.dotx</Template>
  <TotalTime>475</TotalTime>
  <Pages>10</Pages>
  <Words>1611</Words>
  <Characters>9186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nFocus</dc:creator>
  <cp:lastModifiedBy>nFocus</cp:lastModifiedBy>
  <cp:revision>14</cp:revision>
  <cp:lastPrinted>2010-06-21T16:07:00Z</cp:lastPrinted>
  <dcterms:created xsi:type="dcterms:W3CDTF">2010-06-08T22:49:00Z</dcterms:created>
  <dcterms:modified xsi:type="dcterms:W3CDTF">2010-08-11T19:22:00Z</dcterms:modified>
</cp:coreProperties>
</file>